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E68" w:rsidRDefault="00FD2E68" w:rsidP="00FD2E68">
      <w:pPr>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8ED197B" wp14:editId="0AF740C1">
            <wp:extent cx="659765" cy="818515"/>
            <wp:effectExtent l="0" t="0" r="698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9765" cy="818515"/>
                    </a:xfrm>
                    <a:prstGeom prst="rect">
                      <a:avLst/>
                    </a:prstGeom>
                    <a:noFill/>
                    <a:ln>
                      <a:noFill/>
                    </a:ln>
                  </pic:spPr>
                </pic:pic>
              </a:graphicData>
            </a:graphic>
          </wp:inline>
        </w:drawing>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bCs/>
          <w:sz w:val="28"/>
          <w:szCs w:val="28"/>
        </w:rPr>
      </w:pPr>
      <w:r>
        <w:rPr>
          <w:rFonts w:ascii="Times New Roman" w:hAnsi="Times New Roman" w:cs="Times New Roman"/>
          <w:b/>
          <w:bCs/>
          <w:sz w:val="28"/>
          <w:szCs w:val="28"/>
        </w:rPr>
        <w:t>ПОСТАНОВЛЕНИЕ</w:t>
      </w:r>
    </w:p>
    <w:p w:rsidR="00FD2E68" w:rsidRDefault="00FD2E68" w:rsidP="00FD2E68">
      <w:pPr>
        <w:pBdr>
          <w:bottom w:val="single" w:sz="12" w:space="1" w:color="auto"/>
        </w:pBdr>
        <w:spacing w:after="0" w:line="240" w:lineRule="auto"/>
        <w:ind w:firstLine="709"/>
        <w:contextualSpacing/>
        <w:jc w:val="center"/>
        <w:rPr>
          <w:rFonts w:ascii="Times New Roman" w:hAnsi="Times New Roman" w:cs="Times New Roman"/>
          <w:b/>
          <w:bCs/>
          <w:sz w:val="28"/>
          <w:szCs w:val="28"/>
        </w:rPr>
      </w:pPr>
      <w:r>
        <w:rPr>
          <w:rFonts w:ascii="Times New Roman" w:hAnsi="Times New Roman" w:cs="Times New Roman"/>
          <w:b/>
          <w:bCs/>
          <w:sz w:val="28"/>
          <w:szCs w:val="28"/>
        </w:rPr>
        <w:t>ПЛЕНУМ ВЕРХОВНОГО СУДА РЕСПУБЛИКИ АБХАЗИЯ</w:t>
      </w:r>
    </w:p>
    <w:p w:rsidR="00FD2E68" w:rsidRDefault="00FD2E68" w:rsidP="00FD2E68">
      <w:pPr>
        <w:spacing w:after="0" w:line="240" w:lineRule="auto"/>
        <w:ind w:firstLine="709"/>
        <w:contextualSpacing/>
        <w:jc w:val="center"/>
        <w:rPr>
          <w:rFonts w:ascii="Times New Roman" w:hAnsi="Times New Roman" w:cs="Times New Roman"/>
          <w:b/>
          <w:bCs/>
          <w:sz w:val="28"/>
          <w:szCs w:val="28"/>
        </w:rPr>
      </w:pPr>
    </w:p>
    <w:p w:rsidR="00FD2E68" w:rsidRDefault="00FD2E68" w:rsidP="00FD2E68">
      <w:pPr>
        <w:spacing w:after="0" w:line="240" w:lineRule="auto"/>
        <w:ind w:firstLine="709"/>
        <w:contextualSpacing/>
        <w:jc w:val="center"/>
        <w:rPr>
          <w:rFonts w:ascii="Times New Roman" w:hAnsi="Times New Roman" w:cs="Times New Roman"/>
          <w:b/>
          <w:bCs/>
          <w:sz w:val="28"/>
          <w:szCs w:val="28"/>
        </w:rPr>
      </w:pPr>
      <w:r>
        <w:rPr>
          <w:rFonts w:ascii="Times New Roman" w:hAnsi="Times New Roman" w:cs="Times New Roman"/>
          <w:b/>
          <w:bCs/>
          <w:sz w:val="28"/>
          <w:szCs w:val="28"/>
        </w:rPr>
        <w:t>О практике назначения судами Республики Абхазия</w:t>
      </w:r>
    </w:p>
    <w:p w:rsidR="00FD2E68" w:rsidRDefault="00FD2E68" w:rsidP="00FD2E68">
      <w:pPr>
        <w:spacing w:after="0" w:line="240" w:lineRule="auto"/>
        <w:ind w:firstLine="709"/>
        <w:contextualSpacing/>
        <w:jc w:val="center"/>
        <w:rPr>
          <w:rFonts w:ascii="Times New Roman" w:hAnsi="Times New Roman" w:cs="Times New Roman"/>
          <w:b/>
          <w:bCs/>
          <w:sz w:val="28"/>
          <w:szCs w:val="28"/>
        </w:rPr>
      </w:pPr>
      <w:r>
        <w:rPr>
          <w:rFonts w:ascii="Times New Roman" w:hAnsi="Times New Roman" w:cs="Times New Roman"/>
          <w:b/>
          <w:bCs/>
          <w:sz w:val="28"/>
          <w:szCs w:val="28"/>
        </w:rPr>
        <w:t>уголовного наказания</w:t>
      </w:r>
    </w:p>
    <w:p w:rsidR="00FD2E68" w:rsidRDefault="00FD2E68" w:rsidP="00FD2E68">
      <w:pPr>
        <w:spacing w:after="0" w:line="240" w:lineRule="auto"/>
        <w:ind w:firstLine="709"/>
        <w:contextualSpacing/>
        <w:jc w:val="center"/>
        <w:rPr>
          <w:rFonts w:ascii="Times New Roman" w:hAnsi="Times New Roman" w:cs="Times New Roman"/>
          <w:b/>
          <w:bCs/>
          <w:sz w:val="28"/>
          <w:szCs w:val="28"/>
        </w:rPr>
      </w:pPr>
      <w:r>
        <w:rPr>
          <w:rFonts w:ascii="Times New Roman" w:hAnsi="Times New Roman" w:cs="Times New Roman"/>
          <w:b/>
          <w:bCs/>
          <w:sz w:val="28"/>
          <w:szCs w:val="28"/>
        </w:rPr>
        <w:t>№ 8</w:t>
      </w:r>
    </w:p>
    <w:p w:rsidR="00FD2E68" w:rsidRDefault="00FD2E68" w:rsidP="00FD2E68">
      <w:pPr>
        <w:spacing w:after="0" w:line="240" w:lineRule="auto"/>
        <w:ind w:firstLine="709"/>
        <w:contextualSpacing/>
        <w:jc w:val="both"/>
        <w:rPr>
          <w:rFonts w:ascii="Times New Roman" w:hAnsi="Times New Roman" w:cs="Times New Roman"/>
          <w:b/>
          <w:bCs/>
          <w:sz w:val="28"/>
          <w:szCs w:val="28"/>
        </w:rPr>
      </w:pPr>
    </w:p>
    <w:p w:rsidR="00FD2E68" w:rsidRDefault="00FD2E68" w:rsidP="00FD2E68">
      <w:pPr>
        <w:spacing w:after="0" w:line="24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г. Сухум</w:t>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t>28 сентября 2026 г.</w:t>
      </w:r>
    </w:p>
    <w:p w:rsidR="00FD2E68" w:rsidRDefault="00FD2E68" w:rsidP="00FD2E68">
      <w:pPr>
        <w:spacing w:after="0" w:line="240" w:lineRule="auto"/>
        <w:ind w:firstLine="709"/>
        <w:contextualSpacing/>
        <w:jc w:val="both"/>
        <w:rPr>
          <w:rFonts w:ascii="Times New Roman" w:hAnsi="Times New Roman" w:cs="Times New Roman"/>
          <w:bCs/>
          <w:sz w:val="28"/>
          <w:szCs w:val="28"/>
        </w:rPr>
      </w:pPr>
    </w:p>
    <w:p w:rsidR="00FD2E68" w:rsidRDefault="00FD2E68" w:rsidP="00FD2E68">
      <w:pPr>
        <w:spacing w:after="0" w:line="240"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В связи с вопросами, возникающими у судов при назначении уголовного наказания, </w:t>
      </w:r>
      <w:r>
        <w:rPr>
          <w:rFonts w:ascii="Times New Roman" w:hAnsi="Times New Roman" w:cs="Times New Roman"/>
          <w:color w:val="000000" w:themeColor="text1"/>
          <w:sz w:val="28"/>
          <w:szCs w:val="28"/>
        </w:rPr>
        <w:t xml:space="preserve">в целях обеспечения правильного и единообразного применения закона Пленум Верховного Суда </w:t>
      </w:r>
      <w:r>
        <w:rPr>
          <w:rFonts w:ascii="Times New Roman" w:hAnsi="Times New Roman" w:cs="Times New Roman"/>
          <w:bCs/>
          <w:color w:val="000000" w:themeColor="text1"/>
          <w:sz w:val="28"/>
          <w:szCs w:val="28"/>
        </w:rPr>
        <w:t>Республики Абхазия</w:t>
      </w:r>
      <w:r>
        <w:rPr>
          <w:rFonts w:ascii="Times New Roman" w:hAnsi="Times New Roman" w:cs="Times New Roman"/>
          <w:color w:val="000000" w:themeColor="text1"/>
          <w:sz w:val="28"/>
          <w:szCs w:val="28"/>
        </w:rPr>
        <w:t xml:space="preserve">, руководствуясь </w:t>
      </w:r>
      <w:r>
        <w:rPr>
          <w:rFonts w:ascii="Times New Roman" w:hAnsi="Times New Roman" w:cs="Times New Roman"/>
          <w:sz w:val="28"/>
          <w:szCs w:val="28"/>
        </w:rPr>
        <w:t>статьёй</w:t>
      </w:r>
      <w:r>
        <w:rPr>
          <w:rFonts w:ascii="Times New Roman" w:hAnsi="Times New Roman" w:cs="Times New Roman"/>
          <w:color w:val="000000" w:themeColor="text1"/>
          <w:sz w:val="28"/>
          <w:szCs w:val="28"/>
        </w:rPr>
        <w:t xml:space="preserve"> 73 Конституции </w:t>
      </w:r>
      <w:r>
        <w:rPr>
          <w:rFonts w:ascii="Times New Roman" w:hAnsi="Times New Roman" w:cs="Times New Roman"/>
          <w:bCs/>
          <w:color w:val="000000" w:themeColor="text1"/>
          <w:sz w:val="28"/>
          <w:szCs w:val="28"/>
        </w:rPr>
        <w:t>Республики Абхазия</w:t>
      </w:r>
      <w:r>
        <w:rPr>
          <w:rFonts w:ascii="Times New Roman" w:hAnsi="Times New Roman" w:cs="Times New Roman"/>
          <w:color w:val="000000" w:themeColor="text1"/>
          <w:sz w:val="28"/>
          <w:szCs w:val="28"/>
        </w:rPr>
        <w:t xml:space="preserve">, </w:t>
      </w:r>
      <w:hyperlink r:id="rId6" w:history="1">
        <w:r>
          <w:rPr>
            <w:rStyle w:val="a3"/>
            <w:rFonts w:ascii="Times New Roman" w:hAnsi="Times New Roman" w:cs="Times New Roman"/>
            <w:color w:val="000000" w:themeColor="text1"/>
            <w:sz w:val="28"/>
            <w:szCs w:val="28"/>
          </w:rPr>
          <w:t>статьей</w:t>
        </w:r>
      </w:hyperlink>
      <w:r>
        <w:rPr>
          <w:rFonts w:ascii="Times New Roman" w:hAnsi="Times New Roman" w:cs="Times New Roman"/>
          <w:color w:val="000000" w:themeColor="text1"/>
          <w:sz w:val="28"/>
          <w:szCs w:val="28"/>
        </w:rPr>
        <w:t xml:space="preserve"> 60 Конституционного закона Республики Абхазия «О судебной власти» постановляет дать судам следующие разъяснения:</w:t>
      </w:r>
    </w:p>
    <w:p w:rsidR="00FD2E68" w:rsidRDefault="00FD2E68" w:rsidP="00FD2E68">
      <w:pPr>
        <w:spacing w:after="0" w:line="240" w:lineRule="auto"/>
        <w:ind w:firstLine="709"/>
        <w:contextualSpacing/>
        <w:jc w:val="both"/>
        <w:rPr>
          <w:rFonts w:ascii="Times New Roman" w:hAnsi="Times New Roman" w:cs="Times New Roman"/>
          <w:color w:val="000000" w:themeColor="text1"/>
          <w:sz w:val="28"/>
          <w:szCs w:val="28"/>
        </w:rPr>
      </w:pPr>
    </w:p>
    <w:p w:rsidR="00FD2E68" w:rsidRDefault="00FD2E68" w:rsidP="00FD2E68">
      <w:pPr>
        <w:spacing w:after="0" w:line="240"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Обратить внимание судов на необходимость исполнения требований закона о строго индивидуальном подходе к назначению наказания, имея в виду, что справедливое наказание способствует решению задач и достижению целей, указанных в </w:t>
      </w:r>
      <w:hyperlink r:id="rId7" w:history="1">
        <w:r>
          <w:rPr>
            <w:rStyle w:val="a3"/>
            <w:rFonts w:ascii="Times New Roman" w:hAnsi="Times New Roman" w:cs="Times New Roman"/>
            <w:color w:val="000000" w:themeColor="text1"/>
            <w:sz w:val="28"/>
            <w:szCs w:val="28"/>
          </w:rPr>
          <w:t>статьях 2</w:t>
        </w:r>
      </w:hyperlink>
      <w:r>
        <w:rPr>
          <w:rFonts w:ascii="Times New Roman" w:hAnsi="Times New Roman" w:cs="Times New Roman"/>
          <w:color w:val="000000" w:themeColor="text1"/>
          <w:sz w:val="28"/>
          <w:szCs w:val="28"/>
        </w:rPr>
        <w:t xml:space="preserve"> и </w:t>
      </w:r>
      <w:hyperlink r:id="rId8" w:history="1">
        <w:r>
          <w:rPr>
            <w:rStyle w:val="a3"/>
            <w:rFonts w:ascii="Times New Roman" w:hAnsi="Times New Roman" w:cs="Times New Roman"/>
            <w:color w:val="000000" w:themeColor="text1"/>
            <w:sz w:val="28"/>
            <w:szCs w:val="28"/>
          </w:rPr>
          <w:t>42</w:t>
        </w:r>
      </w:hyperlink>
      <w:r>
        <w:rPr>
          <w:rFonts w:ascii="Times New Roman" w:hAnsi="Times New Roman" w:cs="Times New Roman"/>
          <w:color w:val="000000" w:themeColor="text1"/>
          <w:sz w:val="28"/>
          <w:szCs w:val="28"/>
        </w:rPr>
        <w:t xml:space="preserve"> Уголовного кодекса Республики Абхазия (далее - УК РА).</w:t>
      </w:r>
    </w:p>
    <w:p w:rsidR="00FD2E68" w:rsidRDefault="00FD2E68" w:rsidP="00FD2E68">
      <w:pPr>
        <w:spacing w:after="0" w:line="240" w:lineRule="auto"/>
        <w:ind w:firstLine="709"/>
        <w:contextualSpacing/>
        <w:jc w:val="both"/>
        <w:rPr>
          <w:rFonts w:ascii="Times New Roman" w:hAnsi="Times New Roman" w:cs="Times New Roman"/>
          <w:color w:val="000000" w:themeColor="text1"/>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2. Согласно </w:t>
      </w:r>
      <w:hyperlink r:id="rId9" w:history="1">
        <w:r>
          <w:rPr>
            <w:rStyle w:val="a3"/>
            <w:rFonts w:ascii="Times New Roman" w:hAnsi="Times New Roman" w:cs="Times New Roman"/>
            <w:color w:val="000000" w:themeColor="text1"/>
            <w:sz w:val="28"/>
            <w:szCs w:val="28"/>
          </w:rPr>
          <w:t>статье 6</w:t>
        </w:r>
      </w:hyperlink>
      <w:r>
        <w:rPr>
          <w:rFonts w:ascii="Times New Roman" w:hAnsi="Times New Roman" w:cs="Times New Roman"/>
          <w:color w:val="000000" w:themeColor="text1"/>
          <w:sz w:val="28"/>
          <w:szCs w:val="28"/>
        </w:rPr>
        <w:t xml:space="preserve"> УК РА справедливость наказания заключается в его </w:t>
      </w:r>
      <w:r>
        <w:rPr>
          <w:rFonts w:ascii="Times New Roman" w:hAnsi="Times New Roman" w:cs="Times New Roman"/>
          <w:sz w:val="28"/>
          <w:szCs w:val="28"/>
        </w:rPr>
        <w:t>соответствии характеру и степени общественной опасности преступления, обстоятельствам его совершения и личности виновного.</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Характер общественной опасности преступления определяется уголовным законом и зависит от установленных судом признаков состава преступления. При учете характера общественной опасности преступления судам следует иметь в виду прежде всего направленность деяния на охраняемые уголовным законом социальные ценности и причиненный им вред.</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Степень общественной опасности преступления устанавливается судом в зависимости от конкретных обстоятельств содеянного, в частности от характера и размера наступивших последствий, способа совершения преступления, роли подсудимого в преступлении, совершенном в соучастии, от вида умысла (прямой или косвенный) либо неосторожности (легкомыслие или небрежность). Обстоятельства, смягчающие или отягчающие наказание (</w:t>
      </w:r>
      <w:hyperlink r:id="rId10" w:history="1">
        <w:r>
          <w:rPr>
            <w:rStyle w:val="a3"/>
            <w:rFonts w:ascii="Times New Roman" w:hAnsi="Times New Roman" w:cs="Times New Roman"/>
            <w:color w:val="000000" w:themeColor="text1"/>
            <w:sz w:val="28"/>
            <w:szCs w:val="28"/>
          </w:rPr>
          <w:t>статьи 56</w:t>
        </w:r>
      </w:hyperlink>
      <w:r>
        <w:rPr>
          <w:rFonts w:ascii="Times New Roman" w:hAnsi="Times New Roman" w:cs="Times New Roman"/>
          <w:color w:val="000000" w:themeColor="text1"/>
          <w:sz w:val="28"/>
          <w:szCs w:val="28"/>
        </w:rPr>
        <w:t xml:space="preserve"> и 58 УК РА) </w:t>
      </w:r>
      <w:r>
        <w:rPr>
          <w:rFonts w:ascii="Times New Roman" w:hAnsi="Times New Roman" w:cs="Times New Roman"/>
          <w:sz w:val="28"/>
          <w:szCs w:val="28"/>
        </w:rPr>
        <w:t xml:space="preserve">и относящиеся к совершенному преступлению (например, совершение преступления в силу стечения тяжелых жизненных </w:t>
      </w:r>
      <w:r>
        <w:rPr>
          <w:rFonts w:ascii="Times New Roman" w:hAnsi="Times New Roman" w:cs="Times New Roman"/>
          <w:sz w:val="28"/>
          <w:szCs w:val="28"/>
        </w:rPr>
        <w:lastRenderedPageBreak/>
        <w:t>обстоятельств либо по мотиву сострадания, особо активная роль в совершении преступления), также учитываются при определении степени общественной опасности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К сведениям о личности, которые подлежат учету при назначении наказания, относятся характеризующие виновного сведения, которыми располагает суд при вынесении приговора. К таковым могут, в частности, относиться данные о семейном и имущественном положении лица, совершившего преступление, состоянии его здоровья, поведении в быту, наличии у него на иждивении несовершеннолетних детей, иных нетрудоспособных лиц (супруги, родителей, других близких родственников). Исходя из положений части 6 статьи 80 УК РА, суды не должны учитывать в качестве отрицательно характеризующих личность подсудимого данные, свидетельствующие о наличии у него погашенных или снятых в установленном порядке судимостей.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4. В силу требований </w:t>
      </w:r>
      <w:hyperlink r:id="rId11" w:history="1">
        <w:r>
          <w:rPr>
            <w:rStyle w:val="a3"/>
            <w:rFonts w:ascii="Times New Roman" w:hAnsi="Times New Roman" w:cs="Times New Roman"/>
            <w:color w:val="000000"/>
            <w:sz w:val="28"/>
            <w:szCs w:val="28"/>
          </w:rPr>
          <w:t>статей 307</w:t>
        </w:r>
      </w:hyperlink>
      <w:r>
        <w:rPr>
          <w:rFonts w:ascii="Times New Roman" w:hAnsi="Times New Roman" w:cs="Times New Roman"/>
          <w:sz w:val="28"/>
          <w:szCs w:val="28"/>
        </w:rPr>
        <w:t xml:space="preserve"> и </w:t>
      </w:r>
      <w:hyperlink r:id="rId12" w:history="1">
        <w:r>
          <w:rPr>
            <w:rStyle w:val="a3"/>
            <w:rFonts w:ascii="Times New Roman" w:hAnsi="Times New Roman" w:cs="Times New Roman"/>
            <w:color w:val="000000"/>
            <w:sz w:val="28"/>
            <w:szCs w:val="28"/>
          </w:rPr>
          <w:t>308</w:t>
        </w:r>
      </w:hyperlink>
      <w:r>
        <w:rPr>
          <w:rFonts w:ascii="Times New Roman" w:hAnsi="Times New Roman" w:cs="Times New Roman"/>
          <w:sz w:val="28"/>
          <w:szCs w:val="28"/>
        </w:rPr>
        <w:t xml:space="preserve"> Уголовно-процессуального кодекса Республики Абхазия (далее - УПК РА) в приговоре следует указывать мотивы принятых решений по всем вопросам, относящимся к назначению уголовного наказания, освобождению от него или его отбыванию.</w:t>
      </w:r>
    </w:p>
    <w:p w:rsidR="00FD2E68" w:rsidRDefault="00FD2E68" w:rsidP="00FD2E68">
      <w:pPr>
        <w:spacing w:after="0" w:line="240" w:lineRule="auto"/>
        <w:ind w:firstLine="709"/>
        <w:contextualSpacing/>
        <w:jc w:val="both"/>
        <w:rPr>
          <w:rFonts w:ascii="Times New Roman" w:hAnsi="Times New Roman" w:cs="Times New Roman"/>
          <w:b/>
          <w:sz w:val="28"/>
          <w:szCs w:val="28"/>
        </w:rPr>
      </w:pPr>
    </w:p>
    <w:p w:rsidR="00FD2E68" w:rsidRPr="00921985"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5. При назначении наказания в виде конфискации имущества судам следует руководствоваться Постановлением Пленума Верховного суда Республики Абхазия от 03 декабря 2018 года № 1/18 «О некоторых вопросах, связанных с назначением наказания в виде конфискации имущества в уголовном судопроизводстве.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Штраф</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 В соответствии со статьей 45 УК РА штраф при любом способе его исчисления должен быть определен в виде денежного взыскания. В резолютивной части приговора следует указывать способ исчисления штрафа и сумму штрафа в денежном выражении.</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 Размер штрафа определяется судом с учетом тяжести совершенного преступления, имущественного положения осужденного и его семьи, а также с учетом возможности получения осужденным заработной платы или иного дохода (часть 3 статьи 45 УК РА). В этих целях следует выяснять наличие или отсутствие места работы у осужденного, размер его заработной платы или иного дохода, возможность трудоустройства, наличие имущества, иждивенцев и т.п.</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Pr="00921985"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8. Исходя из положений части 2 статьи 45 УК РА установлен штраф в размере от одной тысячи пятисот рублей до одного миллиона пятисот тысяч рублей. Минимальный размер штрафа, назначенного за совершенное преступление в определенной сумме, в том числе с применением положений </w:t>
      </w:r>
      <w:r>
        <w:rPr>
          <w:rFonts w:ascii="Times New Roman" w:hAnsi="Times New Roman" w:cs="Times New Roman"/>
          <w:sz w:val="28"/>
          <w:szCs w:val="28"/>
        </w:rPr>
        <w:lastRenderedPageBreak/>
        <w:t>статьи 59 УК РА, не может быть ниже одной тысячи пятисот рублей, а максимальный и не может превышать одного миллиона пятисот тысяч рублей.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9. При назначении штрафа в качестве основного наказания осужденному, содержавшемуся под стражей, суд с учетом срока содержания под стражей либо </w:t>
      </w:r>
      <w:r w:rsidRPr="00A41782">
        <w:rPr>
          <w:rFonts w:ascii="Times New Roman" w:hAnsi="Times New Roman" w:cs="Times New Roman"/>
          <w:sz w:val="28"/>
          <w:szCs w:val="28"/>
        </w:rPr>
        <w:t xml:space="preserve">полностью освобождает такое лицо от отбывания данного наказания, либо смягчает его (часть 5 статьи 66 УК РА). В случае смягчения наказания размер штрафа может быть </w:t>
      </w:r>
      <w:r>
        <w:rPr>
          <w:rFonts w:ascii="Times New Roman" w:hAnsi="Times New Roman" w:cs="Times New Roman"/>
          <w:sz w:val="28"/>
          <w:szCs w:val="28"/>
        </w:rPr>
        <w:t>ниже минимального предела, установленного санкцией соответствующей статьи Особенной части УК РА, но не ниже минимального предела, установленного частью 2 статьи 45 УК РА для конкретного способа исчисления штрафа.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 Одновременно со штрафом, назначенным в качестве основного наказания, допускается назначение за то же преступление дополнительного наказания в виде лишения права занимать определенные должности или заниматься определенной деятельностью, а также лишение специального, воинского или почетного звания, классного чина и государственных наград при условии соблюдения правил применения этих видов наказаний, установленных частью 3 статьи 46 и статьей 47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 Исходя из положений части 3 статьи 45 УК РА штраф может быть назначен как без рассрочки, так и с рассрочкой выплаты до трех лет. При назначении штрафа с рассрочкой выплаты суду необходимо мотивировать свое решение в приговоре и определить конкретные сроки выплат частями с учетом положений статьи 106 Закона Республики Абхазия «Об исполнительном производстве», а также суммы (размеры) выплат в пределах установленного судом срока.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12. В случае назначения штрафа в качестве основного наказания за одно из преступлений при определении окончательного наказания по совокупности преступлений или приговоров в резолютивной части приговора должно быть указано на применение статьи 63 или статьи 64 УК РА, а также на самостоятельное исполнение штрафа.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13. Статья 106 Закона Республики Абхазия «Об исполнительном производстве» предусматривает различный порядок исполнения основного наказания и дополнительного наказания в виде штрафа. Исходя из этого, при назначении наказания по совокупности преступлений не допускается сложение сумм штрафа, назначенного в качестве основного и дополнительного видов наказаний за разные преступления. Кроме того, в соответствии с частью 6 статьи 106 Закона Республики Абхазия «Об исполнительном производстве» в постановлении о возбуждении исполнительного производства о взыскании штрафа за преступление, назначенного в качестве основного наказания, судебный исполнитель уведомляет должника о том, что неуплата штрафа (части штрафа, если его </w:t>
      </w:r>
      <w:r>
        <w:rPr>
          <w:rFonts w:ascii="Times New Roman" w:hAnsi="Times New Roman" w:cs="Times New Roman"/>
          <w:sz w:val="28"/>
          <w:szCs w:val="28"/>
        </w:rPr>
        <w:lastRenderedPageBreak/>
        <w:t>выплата назначена частями) в установленный срок в соответствии с уголовно-исполнительным законодательством Республики Абхазия является злостным уклонением от уплаты штрафа и влечет замену штрафа другим видом наказания. Часть 9 вышеуказанной статьи гласит, что если по истечении десяти календарных дней со дня окончания срока уплаты штрафа (части штрафа), назначенного в качестве основного наказания, у судебного исполнителя отсутствуют сведения об уплате должником соответствующих денежных сумм, то он направляет в суд, вынесший приговор, представление о замене штрафа другим видом наказания.</w:t>
      </w:r>
      <w:r>
        <w:rPr>
          <w:rFonts w:ascii="Times New Roman" w:hAnsi="Times New Roman" w:cs="Times New Roman"/>
          <w:color w:val="333333"/>
          <w:sz w:val="28"/>
          <w:szCs w:val="28"/>
          <w:shd w:val="clear" w:color="auto" w:fill="FFFFFF"/>
        </w:rPr>
        <w:t xml:space="preserve"> </w:t>
      </w:r>
      <w:r>
        <w:rPr>
          <w:rFonts w:ascii="Times New Roman" w:hAnsi="Times New Roman" w:cs="Times New Roman"/>
          <w:sz w:val="28"/>
          <w:szCs w:val="28"/>
        </w:rPr>
        <w:t>При злостном уклонении от уплаты штрафа его заменяют любым другим основным наказанием.</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Лишение права занимать определенные должности</w:t>
      </w: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или заниматься определенной деятельностью</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14. По смыслу закона, лишение права занимать определенные должности или заниматься определенной деятельностью, по общему правилу, может быть назначено в качестве основного или дополнительного (в том числе в соответствии с частью 3 статьи 46 УК РА) наказания за преступление, которое связано с определенной должностью или деятельностью лица.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15. В случаях, когда статья Особенной части УК РА предусматривает обязательное назначение такого дополнительного наказания, оно назначается и при отсутствии связи преступления с определенной должностью или деятельностью лица. При этом запрещение занимать определенные должности или заниматься определенной деятельностью должно быть обусловлено обстоятельствами совершенного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Лишение права занимать определенные должности или заниматься определенной деятельностью может быть назначено и тем лицам, которые выполняли соответствующие служебные обязанности временно, по приказу или распоряжению вышестоящего уполномоченного лица либо к моменту постановления приговора уже не занимали должности и не занимались деятельностью, с которыми были связаны совершенные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16. Обратить внимание судов на то, что лишение права занимать определенные должности состоит в запрещении занимать должности только на государственной службе или в органах местного самоуправления. В приговоре необходимо указывать не конкретную должность (например, главы органа местного самоуправления, старшего бухгалтера) либо категорию и (или) группу, а определенный конкретными признаками круг должностей, на который распространяется запрещение (например, должности, связанные с осуществлением функций представителя власти, организационно-распорядительных и (или) административно-хозяйственных полномочий).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17. Лишение права заниматься определенной деятельностью может выражаться в запрещении заниматься как профессиональной, так и иной </w:t>
      </w:r>
      <w:r>
        <w:rPr>
          <w:rFonts w:ascii="Times New Roman" w:hAnsi="Times New Roman" w:cs="Times New Roman"/>
          <w:sz w:val="28"/>
          <w:szCs w:val="28"/>
        </w:rPr>
        <w:lastRenderedPageBreak/>
        <w:t>деятельностью. В приговоре следует конкретизировать вид такой деятельности (педагогическая, врачебная, управление транспортом и т.д.).</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18. Рекомендовать судам при назначении дополнительного наказания в виде лишения права заниматься определенной деятельностью при наличии к тому оснований и с учетом обстоятельств, смягчающих и отягчающих наказание, обсуждать вопрос о целесообразности его применения в отношении лица, для которого соответствующая деятельность связана с его единственной профессией.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19. Если соответствующая статья Особенной части УК РА предусматривает лишение права занимать определенные должности или заниматься определенной деятельностью в качестве одного из основных видов наказаний, то в случае назначения другого вида основного наказания суд вправе применить положения части 3 статьи 46 УК РА (например, в случае назначения по части 3 статьи 157 УК РА наказания в виде лишения свободы может быть назначено лишение права занимать определенные должности или заниматься определенной деятельностью, хотя этот же вид наказания входит в число основных наказаний).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20. За одно и то же преступление осужденному не может быть назначено одновременно лишение права занимать определенные должности и заниматься определенной деятельностью. Это правило распространяется на назначение как основного, так и дополнительного наказания за одно преступление. Осужденному за одно преступление указанные наказания не могут быть назначены одновременно в качестве основного и дополнительного.</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Вместе с тем при назначении наказания по совокупности преступлений или приговоров допускается одновременное назначение лишения права занимать определенные должности и заниматься определенной деятельностью, если эти наказания назначены за разные преступления или по разным приговорам. Кроме этого, в таких случаях не исключается назначение лишения права занимать несколько определенных должностей и заниматься несколькими видами определенной деятельности, если запреты касаются разных должностей или сфер деятельности. При этом сроки таких наказаний сложению не подлежат.</w:t>
      </w:r>
    </w:p>
    <w:p w:rsidR="00FD2E68" w:rsidRDefault="00FD2E68" w:rsidP="00FD2E68">
      <w:pPr>
        <w:spacing w:after="0" w:line="240" w:lineRule="auto"/>
        <w:ind w:firstLine="709"/>
        <w:contextualSpacing/>
        <w:jc w:val="both"/>
        <w:rPr>
          <w:rFonts w:ascii="Times New Roman" w:hAnsi="Times New Roman" w:cs="Times New Roman"/>
          <w:b/>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Лишение специального, воинского или почетного звания,</w:t>
      </w: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классного чина и государственных наград</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21. Дополнительное наказание в виде лишения специального, воинского или почетного звания, классного чина и государственных наград может быть назначено при осуждении лишь за совершение тяжкого или особо тяжкого преступления (статья 47 УК РА). При применении к осужденному данного вида наказания судам наряду с тяжестью преступления следует учитывать и другие указанные в статье 55 УК РА обстоятельства.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22. При условном осуждении в приговоре должно быть указано, почему невозможно сохранение подсудимому соответствующего звания или классного чина и наград при одновременном применении к нему условного осуждения.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23. Судам следует иметь в виду, что перечень ограничений прав, указанных в статье 47 УК РА, является исчерпывающим и расширительному толкованию не подлежит. Суд не вправе лишать осужденного ученых степеней, ученых званий и других званий, носящих квалификационный характер.</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Исправительные работы</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Pr="005D12DD"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24. С учетом того, что наказания в виде исправительных работ предполагают привлечение осужденного к труду, суд должен выяснять трудоспособность такого лица, наличие или отсутствие у него основного места работы</w:t>
      </w:r>
      <w:r w:rsidRPr="005D12DD">
        <w:rPr>
          <w:rFonts w:ascii="Times New Roman" w:hAnsi="Times New Roman" w:cs="Times New Roman"/>
          <w:sz w:val="28"/>
          <w:szCs w:val="28"/>
        </w:rPr>
        <w:t>, место постоянного жительства, а также другие свидетельствующие о возможности исполнения этого вида наказания обстоятельства, в том числе указанные в части 5 статьи 48 УК РА.</w:t>
      </w:r>
    </w:p>
    <w:p w:rsidR="00FD2E68" w:rsidRPr="005D12DD" w:rsidRDefault="00FD2E68" w:rsidP="00FD2E68">
      <w:pPr>
        <w:spacing w:after="0" w:line="240" w:lineRule="auto"/>
        <w:ind w:firstLine="709"/>
        <w:contextualSpacing/>
        <w:jc w:val="both"/>
        <w:rPr>
          <w:rFonts w:ascii="Times New Roman" w:hAnsi="Times New Roman" w:cs="Times New Roman"/>
          <w:sz w:val="28"/>
          <w:szCs w:val="28"/>
        </w:rPr>
      </w:pPr>
    </w:p>
    <w:p w:rsidR="00FD2E68" w:rsidRPr="005D12DD" w:rsidRDefault="00FD2E68" w:rsidP="00FD2E68">
      <w:pPr>
        <w:autoSpaceDE w:val="0"/>
        <w:autoSpaceDN w:val="0"/>
        <w:adjustRightInd w:val="0"/>
        <w:spacing w:after="0" w:line="240" w:lineRule="auto"/>
        <w:ind w:firstLine="709"/>
        <w:jc w:val="both"/>
        <w:rPr>
          <w:rFonts w:ascii="Times New Roman" w:hAnsi="Times New Roman" w:cs="Times New Roman"/>
          <w:sz w:val="28"/>
          <w:szCs w:val="28"/>
        </w:rPr>
      </w:pPr>
      <w:r w:rsidRPr="005D12DD">
        <w:rPr>
          <w:rFonts w:ascii="Times New Roman" w:hAnsi="Times New Roman" w:cs="Times New Roman"/>
          <w:sz w:val="28"/>
          <w:szCs w:val="28"/>
        </w:rPr>
        <w:t>25. По смыслу закона, указание в приговоре места отбывания осужденным исправительных работ (по основному месту работы либо в местах, определяемых органами местного самоуправления по согласованию с</w:t>
      </w:r>
      <w:r w:rsidRPr="005D12DD">
        <w:rPr>
          <w:rFonts w:ascii="Times New Roman" w:hAnsi="Times New Roman" w:cs="Times New Roman"/>
          <w:b/>
          <w:strike/>
          <w:sz w:val="28"/>
          <w:szCs w:val="28"/>
        </w:rPr>
        <w:t xml:space="preserve"> </w:t>
      </w:r>
      <w:r w:rsidRPr="005D12DD">
        <w:rPr>
          <w:rFonts w:ascii="Times New Roman" w:hAnsi="Times New Roman" w:cs="Times New Roman"/>
          <w:sz w:val="28"/>
          <w:szCs w:val="28"/>
        </w:rPr>
        <w:t>органами, ведающими исполнением этого вида наказания, но в районе места жительства осужденного) не требуется, место отбывания определяется исправительно-трудовыми учреждениями при исполнении приговора в зависимости от наличия или отсутствия у лица основного места работы.</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26. При назначении наказания по совокупности преступлений, за каждое из которых назначены исправительные работы, при применении принципа полного или частичного сложения наказаний сложению подлежат только сроки исправительных работ. Исправительные работы устанавливаются на срок от двух месяцев до двух лет. Из заработка, осужденного к исправительным работам производятся удержания в доход государства в размере, установленном приговорам суда, в пределах от пяти до двадцати процентов. Проценты удержаний не складываются.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27. При назначении наказания в виде исправительных работ по совокупности приговоров могут присоединяться лишь сроки исправительных работ. В этих случаях, назначив по последнему приговору наказание в виде исправительных работ с удержанием из заработной платы определенного процента в доход государства, суд полностью или частично присоединяет к этому наказанию, не отбытый срок исправительных работ по предыдущему приговору, оставляя для присоединяемого срока прежний размер удержаний.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28. Окончательное наказание в виде исправительных работ, назначенное по совокупности преступлений или совокупности приговоров, не может превышать предельные сроки, установленные частью 2 статьи 48 УК РА.</w:t>
      </w:r>
    </w:p>
    <w:p w:rsidR="00FD2E68" w:rsidRDefault="00FD2E68" w:rsidP="00FD2E68">
      <w:pPr>
        <w:spacing w:after="0" w:line="240" w:lineRule="auto"/>
        <w:ind w:firstLine="709"/>
        <w:contextualSpacing/>
        <w:jc w:val="both"/>
        <w:rPr>
          <w:rFonts w:ascii="Times New Roman" w:hAnsi="Times New Roman" w:cs="Times New Roman"/>
          <w:b/>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Содержание в дисциплинарном батальоне</w:t>
      </w:r>
    </w:p>
    <w:p w:rsidR="00FD2E68" w:rsidRDefault="00FD2E68" w:rsidP="00FD2E68">
      <w:pPr>
        <w:spacing w:after="0" w:line="240" w:lineRule="auto"/>
        <w:ind w:firstLine="709"/>
        <w:contextualSpacing/>
        <w:jc w:val="center"/>
        <w:rPr>
          <w:rFonts w:ascii="Times New Roman" w:hAnsi="Times New Roman" w:cs="Times New Roman"/>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29. </w:t>
      </w:r>
      <w:r w:rsidRPr="00D31DD7">
        <w:rPr>
          <w:rFonts w:ascii="Times New Roman" w:hAnsi="Times New Roman" w:cs="Times New Roman"/>
          <w:sz w:val="28"/>
          <w:szCs w:val="28"/>
        </w:rPr>
        <w:t>Содержание в дисциплинарном батальоне назначается как в случаях, прямо предусмотренных соответствующими статьями УК РА (за совершение преступлений против военной службы), так и в случаях, когда характер преступления и личность виновного свидетельствуют о возможности замены лишения свободы на срок не свыше двух лет содержанием в дисциплинарном батальоне на тот же срок (часть 1 статья 50 УК РА).</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30. При замене лишения свободы на содержание в дисциплинарном батальоне</w:t>
      </w:r>
      <w:r w:rsidRPr="00D31DD7">
        <w:rPr>
          <w:rFonts w:ascii="Times New Roman" w:hAnsi="Times New Roman" w:cs="Times New Roman"/>
          <w:b/>
          <w:sz w:val="28"/>
          <w:szCs w:val="28"/>
        </w:rPr>
        <w:t xml:space="preserve"> </w:t>
      </w:r>
      <w:r w:rsidRPr="00D31DD7">
        <w:rPr>
          <w:rFonts w:ascii="Times New Roman" w:hAnsi="Times New Roman" w:cs="Times New Roman"/>
          <w:sz w:val="28"/>
          <w:szCs w:val="28"/>
        </w:rPr>
        <w:t>военнослужащему должно быть назначено наказание в виде лишения свободы, которое со ссылкой на часть 1 статьи 50 УК РА заменяется на содержание в дисциплинарном батальоне на тот же срок.</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Замена лишения свободы на содержание в дисциплинарном батальоне возможна и в том случае, когда в соответствии со статьей 59 УК РА назначено лишение свободы ниже низшего предела, предусмотренного соответствующей статьей Особенной части УК РА.</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31. Если военнослужащий совершил преступление в период прохождения военной службы, но на момент вынесения приговора утратил статус военнослужащего, ему не может быть назначено содержание в дисциплинарном батальоне. При этом в случае отсутствия в санкции статьи Особенной части УК РА друго</w:t>
      </w:r>
      <w:r>
        <w:rPr>
          <w:rFonts w:ascii="Times New Roman" w:hAnsi="Times New Roman" w:cs="Times New Roman"/>
          <w:sz w:val="28"/>
          <w:szCs w:val="28"/>
        </w:rPr>
        <w:t>го вида наказания, ему следует назначить более мягкое наказание, чем предусмотрено санкцией соответствующей статьи. Ссылка на статью 59 УК РА в таких случаях не требуется.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Лишение свободы на определенный срок</w:t>
      </w:r>
    </w:p>
    <w:p w:rsidR="00FD2E68" w:rsidRDefault="00FD2E68" w:rsidP="00FD2E68">
      <w:pPr>
        <w:spacing w:after="0" w:line="240" w:lineRule="auto"/>
        <w:ind w:firstLine="709"/>
        <w:contextualSpacing/>
        <w:jc w:val="center"/>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32. В случае, если в санкции статьи наряду с лишением свободы предусмотрены другие виды наказаний, решение суда о назначении лишения свободы должно быть мотивировано в приговоре.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Общие начала назначения наказания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33. В соответствии с общими началами назначения наказания (часть 1 статьи 55 УК РА) более строгий вид наказания из числа предусмотренных за совершенное преступление назначается только в случае, если менее строгий вид наказания не сможет обеспечить достижение целей наказания.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34. В том случае, когда осужденному в силу положений, установленных законом, не может быть назначен ни один из предусмотренных соответствующей статьей Особенной части УК РА видов наказаний (например, исправительные работы - в силу части 5 статьи 48 УК РА</w:t>
      </w:r>
      <w:r>
        <w:rPr>
          <w:rFonts w:ascii="Times New Roman" w:hAnsi="Times New Roman" w:cs="Times New Roman"/>
          <w:b/>
          <w:sz w:val="28"/>
          <w:szCs w:val="28"/>
        </w:rPr>
        <w:t>)</w:t>
      </w:r>
      <w:r>
        <w:rPr>
          <w:rFonts w:ascii="Times New Roman" w:hAnsi="Times New Roman" w:cs="Times New Roman"/>
          <w:sz w:val="28"/>
          <w:szCs w:val="28"/>
        </w:rPr>
        <w:t>, ему следует назначить любое более мягкое наказание, чем предусмотрено санкцией соответствующей статьи. Ссылка на статью 59 УК РА дополнительно в таком случае не требуется.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35. В силу части 3 статьи 55 УК РА при назначении наказания судам наряду с характером и степенью общественной опасности преступления, данными о личности виновного, обстоятельствами, смягчающими и отягчающими наказание, также надлежит учитывать влияние назначенного наказания на исправление осужденного и условия жизни его семьи (например, возможную утрату членами семьи осужденного средств к существованию в силу возраста, состояния здоровья), при этом могут быть приняты во внимание и фактические семейные отношения.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Учет обстоятельств, смягчающих и отягчающих наказание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36. Установление обстоятельств, смягчающих и отягчающих наказание, имеет важное значение при назначении лицу, совершившему преступление, как основного, так и дополнительного наказания. В связи с этим в приговоре следует указывать, какие обстоятельства суд признает смягчающими и отягчающими наказание.</w:t>
      </w:r>
    </w:p>
    <w:p w:rsidR="00FD2E68" w:rsidRPr="00D31DD7" w:rsidRDefault="00FD2E68" w:rsidP="00FD2E68">
      <w:pPr>
        <w:spacing w:after="0" w:line="240" w:lineRule="auto"/>
        <w:ind w:firstLine="709"/>
        <w:contextualSpacing/>
        <w:jc w:val="both"/>
        <w:rPr>
          <w:rFonts w:ascii="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37. В соответствии с частью 2 статьи 56 УК РА перечень обстоятельств, смягчающих наказание, не является исчерпывающим. В качестве обстоятельства, смягчающего наказание, суд вправе признать признание вины, в том числе, и частичное, раскаяние в содеянном, наличие несовершеннолетних детей при условии, что преступление не совершено в отношении их, наличие на иждивении виновного престарелых лиц, его состояние здоровья, наличие инвалидности, государственных и ведомственных наград, участие в боевых действиях по защите Отечества и др.</w:t>
      </w:r>
    </w:p>
    <w:p w:rsidR="00FD2E68" w:rsidRPr="00D31DD7" w:rsidRDefault="00FD2E68" w:rsidP="00FD2E68">
      <w:pPr>
        <w:spacing w:after="0" w:line="240" w:lineRule="auto"/>
        <w:ind w:firstLine="709"/>
        <w:contextualSpacing/>
        <w:jc w:val="both"/>
        <w:rPr>
          <w:rFonts w:ascii="Times New Roman" w:eastAsia="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eastAsia="Times New Roman" w:hAnsi="Times New Roman" w:cs="Times New Roman"/>
          <w:sz w:val="28"/>
          <w:szCs w:val="28"/>
        </w:rPr>
        <w:t>38. Наличие у виновного малолетних детей суд вправе признать смягчающим наказание обстоятельством (п. «г» ч. 1 ст. 56 УК РА) и в тех случаях, когда дети родились после совершения преступления.</w:t>
      </w:r>
    </w:p>
    <w:p w:rsidR="00FD2E68" w:rsidRDefault="00FD2E68" w:rsidP="00FD2E68">
      <w:pPr>
        <w:spacing w:after="0" w:line="240" w:lineRule="auto"/>
        <w:ind w:firstLine="709"/>
        <w:contextualSpacing/>
        <w:jc w:val="both"/>
        <w:rPr>
          <w:rFonts w:ascii="Times New Roman" w:eastAsia="Times New Roman" w:hAnsi="Times New Roman" w:cs="Times New Roman"/>
          <w:sz w:val="28"/>
          <w:szCs w:val="28"/>
        </w:rPr>
      </w:pPr>
      <w:r w:rsidRPr="00D31DD7">
        <w:rPr>
          <w:rFonts w:ascii="Times New Roman" w:eastAsia="Times New Roman" w:hAnsi="Times New Roman" w:cs="Times New Roman"/>
          <w:sz w:val="28"/>
          <w:szCs w:val="28"/>
        </w:rPr>
        <w:t xml:space="preserve">Если суд установил наличие у осуждённого малолетних детей, но не признал данное обстоятельство смягчающим наказание и не учёл при назначении наказания, в приговоре необходимо привести мотивы </w:t>
      </w:r>
      <w:r>
        <w:rPr>
          <w:rFonts w:ascii="Times New Roman" w:eastAsia="Times New Roman" w:hAnsi="Times New Roman" w:cs="Times New Roman"/>
          <w:sz w:val="28"/>
          <w:szCs w:val="28"/>
        </w:rPr>
        <w:t>такого решения.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39. Под явкой с повинной, которая в силу пункта «и» части 1 статьи 56 УК РА является обстоятельством, смягчающим наказание, следует понимать </w:t>
      </w:r>
      <w:r>
        <w:rPr>
          <w:rFonts w:ascii="Times New Roman" w:hAnsi="Times New Roman" w:cs="Times New Roman"/>
          <w:sz w:val="28"/>
          <w:szCs w:val="28"/>
        </w:rPr>
        <w:lastRenderedPageBreak/>
        <w:t>добровольное сообщение лица о совершенном им или с его участием преступлении, сделанное в письменном или устном виде.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40. Не может признаваться добровольным заявление о преступлении, сделанное лицом в связи с его задержанием по подозрению в совершении этого преступления. Признание лицом своей вины в совершении преступления в таких случаях может быть учтено судом в качестве иного смягчающего обстоятельства в порядке части 2 статьи 56 УК РА или, при наличии к тому оснований, как активное способствование раскрытию и расследованию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41. Добровольное сообщение лица о совершенном им или с его участием преступлении признается явкой с повинной и в том случае, когда лицо в дальнейшем в ходе предварительного расследования или в судебном заседании не подтвердило сообщенные им сведения.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42. Заявление лица, задержанного по подозрению в совершении конкретного преступления, об иных совершенных им преступлениях следует признавать явкой с повинной и учитывать при назначении наказания при осуждении за эти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43. При совокупности совершенных преступлений явка с повинной как обстоятельство, смягчающее наказание, учитывается при назначении наказания за преступление, в связи с которым лицо явилось с повинной.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44. Активное способствование раскрытию и расследованию преступления следует учитывать в качестве смягчающего наказание обстоятельства, предусмотренного пунктом "и" части 1 статьи 56 УК РА, если лицо о совершенном с его участием преступлении либо о своей роли в преступлении представило органам дознания или следствия информацию, имеющую значение для раскрытия и расследования преступления (например, указало лиц, участвовавших в совершении преступления, сообщило их данные и место нахождения, сведения, подтверждающие их участие в совершении преступления, а также указало лиц, которые могут дать свидетельские показания, лиц, которые приобрели похищенное имущество; указало место сокрытия похищенного, место нахождения орудий преступления, иных предметов и документов, которые могут служить средствами обнаружения преступления и установления обстоятельств уголовного дела).</w:t>
      </w:r>
    </w:p>
    <w:p w:rsidR="00FD2E68" w:rsidRPr="00D31DD7" w:rsidRDefault="00FD2E68" w:rsidP="00FD2E68">
      <w:pPr>
        <w:spacing w:after="0" w:line="240" w:lineRule="auto"/>
        <w:ind w:firstLine="709"/>
        <w:contextualSpacing/>
        <w:jc w:val="both"/>
        <w:rPr>
          <w:rFonts w:ascii="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46. Признание лицом своей вины в совершении преступления, не связанное с оказанием содействия органам предварительного расследования в установлении неизвестных им обстоятельств, подлежащих доказыванию, или иных обстоятельств, имеющих значение для уголовного дела, не может признаваться способствованием раскрытию преступления.</w:t>
      </w:r>
    </w:p>
    <w:p w:rsidR="00FD2E68" w:rsidRPr="00D31DD7" w:rsidRDefault="00FD2E68" w:rsidP="00FD2E68">
      <w:pPr>
        <w:autoSpaceDE w:val="0"/>
        <w:autoSpaceDN w:val="0"/>
        <w:adjustRightInd w:val="0"/>
        <w:spacing w:after="0" w:line="240" w:lineRule="auto"/>
        <w:ind w:firstLine="709"/>
        <w:jc w:val="both"/>
        <w:rPr>
          <w:rFonts w:ascii="Times New Roman" w:hAnsi="Times New Roman" w:cs="Times New Roman"/>
          <w:sz w:val="28"/>
          <w:szCs w:val="28"/>
        </w:rPr>
      </w:pPr>
      <w:r w:rsidRPr="00D31DD7">
        <w:rPr>
          <w:rFonts w:ascii="Times New Roman" w:hAnsi="Times New Roman" w:cs="Times New Roman"/>
          <w:sz w:val="28"/>
          <w:szCs w:val="28"/>
        </w:rPr>
        <w:lastRenderedPageBreak/>
        <w:t>При этом, следует учитывать, что по каждому уголовному делу вопрос о применении п. «и» ч. 1 ст. 56 УК РА судом должен решаться в зависимости от характера, содержания и объёма совершенных лицом действий, а также их значения для установления обстоятельств преступления, изобличения лиц, его совершивших, с приведением в судебном решении мотивов принятого решения.</w:t>
      </w:r>
    </w:p>
    <w:p w:rsidR="00FD2E68" w:rsidRPr="00D31DD7" w:rsidRDefault="00FD2E68" w:rsidP="00FD2E68">
      <w:pPr>
        <w:spacing w:after="0" w:line="240" w:lineRule="auto"/>
        <w:ind w:firstLine="709"/>
        <w:contextualSpacing/>
        <w:jc w:val="both"/>
        <w:rPr>
          <w:rFonts w:ascii="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47. Под действиями, направленными на заглаживание вреда, причиненного потерпевшему (пункт «к» части 1 статьи 56 УК РА), следует понимать оказание в ходе предварительного расследования или судебного производства по уголовному делу какой-либо помощи потерпевшему (например, оплату лечения), а также иные меры, направленные на восстановление нарушенных в результате преступления прав и законных интересов потерпевшего.</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 xml:space="preserve">48. Предусмотренный статьей 58 УК РА перечень обстоятельств, отягчающих наказание, является исчерпывающим и расширительному толкованию не подлежит. С учетом этого, обстоятельства, отягчающие </w:t>
      </w:r>
      <w:r>
        <w:rPr>
          <w:rFonts w:ascii="Times New Roman" w:hAnsi="Times New Roman" w:cs="Times New Roman"/>
          <w:sz w:val="28"/>
          <w:szCs w:val="28"/>
        </w:rPr>
        <w:t>наказание, в приговоре должны быть указаны таким образом, как они предусмотрены в уголовном законе.</w:t>
      </w:r>
    </w:p>
    <w:p w:rsidR="00FD2E68" w:rsidRDefault="00FD2E68" w:rsidP="00FD2E68">
      <w:pPr>
        <w:spacing w:after="0" w:line="240" w:lineRule="auto"/>
        <w:ind w:firstLine="709"/>
        <w:contextualSpacing/>
        <w:jc w:val="both"/>
        <w:rPr>
          <w:rFonts w:ascii="Times New Roman" w:eastAsia="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49. Для признания в содеянном виновным наличие отягчающего наказание обстоятельства, предусмотренного п. «з» ч. 1 ст. 58 УК РА, суду </w:t>
      </w:r>
      <w:r w:rsidRPr="00D31DD7">
        <w:rPr>
          <w:rFonts w:ascii="Times New Roman" w:eastAsia="Times New Roman" w:hAnsi="Times New Roman" w:cs="Times New Roman"/>
          <w:sz w:val="28"/>
          <w:szCs w:val="28"/>
        </w:rPr>
        <w:t>необходимо установить, что он знал или допускал, что совершает преступление в отношении лица, названного в данной норме.</w:t>
      </w:r>
    </w:p>
    <w:p w:rsidR="00FD2E68" w:rsidRPr="00D31DD7" w:rsidRDefault="00FD2E68" w:rsidP="00FD2E68">
      <w:pPr>
        <w:spacing w:after="0" w:line="240" w:lineRule="auto"/>
        <w:ind w:firstLine="709"/>
        <w:contextualSpacing/>
        <w:jc w:val="both"/>
        <w:rPr>
          <w:rFonts w:ascii="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 xml:space="preserve">50. Обратить внимание судов на то, что, исходя из положений части 2 статьи 58 УК РА, обстоятельства, относящиеся к признакам состава преступления, предусмотренного соответствующей статьёй Особенной части УК РА, должны учитываться при оценке судом характера общественной опасности содеянного. Однако, если эти же обстоятельства являются отягчающими, в соответствии со ст. 58 УК РА, то недопустимо их повторно учитывать при назначении наказания. </w:t>
      </w:r>
    </w:p>
    <w:p w:rsidR="00FD2E68" w:rsidRPr="00D31DD7" w:rsidRDefault="00FD2E68" w:rsidP="00FD2E68">
      <w:pPr>
        <w:spacing w:after="0" w:line="240" w:lineRule="auto"/>
        <w:ind w:firstLine="709"/>
        <w:contextualSpacing/>
        <w:jc w:val="both"/>
        <w:rPr>
          <w:rFonts w:ascii="Times New Roman" w:hAnsi="Times New Roman" w:cs="Times New Roman"/>
          <w:b/>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 xml:space="preserve">51. Наступление тяжких последствий в некоторых статьях </w:t>
      </w:r>
      <w:hyperlink r:id="rId13" w:history="1">
        <w:r w:rsidRPr="00D31DD7">
          <w:rPr>
            <w:rStyle w:val="a3"/>
            <w:rFonts w:ascii="Times New Roman" w:hAnsi="Times New Roman" w:cs="Times New Roman"/>
            <w:sz w:val="28"/>
            <w:szCs w:val="28"/>
          </w:rPr>
          <w:t>Особенной части</w:t>
        </w:r>
      </w:hyperlink>
      <w:r w:rsidRPr="00D31DD7">
        <w:rPr>
          <w:rFonts w:ascii="Times New Roman" w:hAnsi="Times New Roman" w:cs="Times New Roman"/>
          <w:sz w:val="28"/>
          <w:szCs w:val="28"/>
        </w:rPr>
        <w:t xml:space="preserve"> УК РА является признаком преступления, и в силу этого они не могут учитываться в качестве обстоятельств, отягчающих наказание, при этом вопрос об отнесении конкретных последствий содеянного к категории тяжких решается судом с учётом всех обстоятельств дела. При этом во внимание принимается вред, зачастую не связанный непосредственно с характером преступного деяния (например: после изнасилования потерпевшей совершено самоубийство). Например: в случае посягательства на жизнь сотрудника правоохранительного органа, квалифицированного по статье 319 УК РА, суд не вправе учитывать наступление тяжких последствий </w:t>
      </w:r>
      <w:r>
        <w:rPr>
          <w:rFonts w:ascii="Times New Roman" w:hAnsi="Times New Roman" w:cs="Times New Roman"/>
          <w:sz w:val="28"/>
          <w:szCs w:val="28"/>
        </w:rPr>
        <w:t xml:space="preserve">в результате совершения преступления (смерть потерпевшего или потерпевших) в качестве </w:t>
      </w:r>
      <w:r>
        <w:rPr>
          <w:rFonts w:ascii="Times New Roman" w:hAnsi="Times New Roman" w:cs="Times New Roman"/>
          <w:sz w:val="28"/>
          <w:szCs w:val="28"/>
        </w:rPr>
        <w:lastRenderedPageBreak/>
        <w:t>отягчающего наказание обстоятельства, предусмотренного пунктом "б" части 1 статьи 58 УК РА.</w:t>
      </w:r>
    </w:p>
    <w:p w:rsidR="00FD2E68" w:rsidRDefault="00FD2E68" w:rsidP="00FD2E68">
      <w:pPr>
        <w:spacing w:after="0" w:line="240" w:lineRule="auto"/>
        <w:ind w:firstLine="709"/>
        <w:contextualSpacing/>
        <w:jc w:val="both"/>
        <w:rPr>
          <w:rFonts w:ascii="Times New Roman" w:eastAsia="Times New Roman" w:hAnsi="Times New Roman" w:cs="Times New Roman"/>
          <w:b/>
          <w:sz w:val="28"/>
          <w:szCs w:val="28"/>
        </w:rPr>
      </w:pPr>
    </w:p>
    <w:p w:rsidR="00FD2E68" w:rsidRPr="009E5445" w:rsidRDefault="00FD2E68" w:rsidP="00FD2E68">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52. Непризнание лицом своей вины, отсутствие раскаяния в содеянном, мнение потерпевшего о назначении подсудимому строгого наказания не отнесены законом к отягчающим наказание обстоятельствам, перечень которых установлен статьёй 58 УК РА, в связи с чем суд не должен ссылаться на них в приговоре при назначении наказания.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Порядок исчисления сроков наказания при применении статей</w:t>
      </w: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57, 59, 60 и 62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53. Под наиболее строгим видом наказания в статьях 57, 60 и 62 УК РА следует понимать тот из перечисленных в санкции статьи вид наказания, который является наиболее строгим из применяемых в соответствии с действующим уголовным законом видов наказаний с учетом положений статьи 43 УК РА. </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 xml:space="preserve">54. Если в результате применения статей 57, 60 УК РА срок или размер наказания, который может быть назначен осужденному, окажется менее строгим, чем низший предел наиболее строгого вида наказания, предусмотренного санкцией соответствующей статьи Особенной части УК РА, то наказание назначается ниже низшего предела без ссылки на статью 59 УК РА. </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В таких случаях верхний предел наказания, которое может быть назначено осужденному в результате применения указанных норм, является для него максимальным размером, с учетом которого необходимо применять и другие правила назначения наказания, установленные законом, а нижний предел наказания, которое может быть назначено осужденному в результате применения указанных норм, определяется минимальным размером или сроком наказания, предусмотренным общей частью УК РА.</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В случае совпадения верхнего предела наказания, которое может быть назначено осужденному в результате применения указанных норм, с низшим пределом наиболее строгого вида наказания, предусмотренного санкцией соответствующей статьи Особенной части УК РА, то наказание не может быть назначено ниже низшего предела, если отсутствуют основания для применения ст. 59 УК РА.</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55. Суд обязан мотивировать применение норм, ограничивающих срок или размер наказания определенной частью наиболее строгого вида наказания, в описательно-мотивировочной части приговора. В резолютивной части приговора ссылка на статьи 57, 60 УК РА не требуется даже в том случае, когда в результате применения положений статей 57, 60 УК РА назначенное наказание окажется ниже низшего предела наиболее строгого вида наказания</w:t>
      </w:r>
      <w:r>
        <w:rPr>
          <w:rFonts w:ascii="Times New Roman" w:hAnsi="Times New Roman" w:cs="Times New Roman"/>
          <w:sz w:val="28"/>
          <w:szCs w:val="28"/>
        </w:rPr>
        <w:t xml:space="preserve">, предусмотренного санкцией статьи Особенной части УК РА. В случае </w:t>
      </w:r>
      <w:r>
        <w:rPr>
          <w:rFonts w:ascii="Times New Roman" w:hAnsi="Times New Roman" w:cs="Times New Roman"/>
          <w:sz w:val="28"/>
          <w:szCs w:val="28"/>
        </w:rPr>
        <w:lastRenderedPageBreak/>
        <w:t>применения статьи 59 УК РА ссылка на нее в резолютивной части приговора обязательна.</w:t>
      </w:r>
    </w:p>
    <w:p w:rsidR="00FD2E68" w:rsidRPr="00D31DD7" w:rsidRDefault="00FD2E68" w:rsidP="00FD2E68">
      <w:pPr>
        <w:spacing w:after="0" w:line="240" w:lineRule="auto"/>
        <w:ind w:firstLine="709"/>
        <w:contextualSpacing/>
        <w:jc w:val="both"/>
        <w:rPr>
          <w:rFonts w:ascii="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 xml:space="preserve">56. Правила статей 57, 60 УК РА не распространяются на случаи назначения менее строгого вида наказания, указанного в санкции статьи Особенной части УК РА, за совершенное преступление и дополнительного наказания. </w:t>
      </w:r>
    </w:p>
    <w:p w:rsidR="00FD2E68" w:rsidRPr="00D31DD7" w:rsidRDefault="00FD2E68" w:rsidP="00FD2E68">
      <w:pPr>
        <w:spacing w:after="0" w:line="240" w:lineRule="auto"/>
        <w:ind w:firstLine="709"/>
        <w:contextualSpacing/>
        <w:jc w:val="both"/>
        <w:rPr>
          <w:rFonts w:ascii="Times New Roman" w:hAnsi="Times New Roman" w:cs="Times New Roman"/>
          <w:b/>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57. При применении статей 57 и 62 УК РА в случае совершения неоконченного преступления указанная в этих нормах часть наказания исчисляется от срока и размера наказания, которые могут быть назначены по правилам статьи 60 УК РА.</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Назначение наказания при наличии смягчающих обстоятельств</w:t>
      </w: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(ст. 57 УК РА)</w:t>
      </w:r>
    </w:p>
    <w:p w:rsidR="00FD2E68" w:rsidRDefault="00FD2E68" w:rsidP="00FD2E68">
      <w:pPr>
        <w:spacing w:after="0" w:line="240" w:lineRule="auto"/>
        <w:ind w:firstLine="709"/>
        <w:contextualSpacing/>
        <w:jc w:val="center"/>
        <w:rPr>
          <w:rFonts w:ascii="Times New Roman" w:hAnsi="Times New Roman" w:cs="Times New Roman"/>
          <w:b/>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58. По смыслу закона, правила, изложенные в части 1 статьи 57 УК РА, могут применяться судами при наличии хотя бы одного из перечисленных в пунктах «и» и (или) «к» части 1 статьи 56 УК РА смягчающих обстоятельств, если при этом отсутствуют отягчающие наказание обстоятельства.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59. Если наряду с обстоятельствами, указанными в части 1 статьи 57 УК РА, суд установит наличие других смягчающих обстоятельств, наказание должно назначаться с учетом всех смягчающих обстоятельств.</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60. Правила части 3 статьи 57 УК РА о неприменении положений части 1 этой статьи не распространяются на лиц, которым в силу закона не назначается пожизненное лишение свободы, в том числе на лиц, совершивших неоконченное преступление. При этом следует иметь в виду, что часть 3 статьи 57 УК РА не содержит запрета на применение судом наказания в виде пожизненного лишения свободы при наличии условий, предусмотренных частью 1 этой статьи.</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61. Положения частей 2 и 4 статьи 57 УК РА применяются, если лицом выполнены условия досудебного соглашения о сотрудничестве (статья 58.1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При назначении наказания лицу, с которым заключено досудебное соглашение о сотрудничестве, в соответствии с частью 2 или частью 4 статьи 57 УК РА, положения части 1 указанной статьи о сроке и размере наказания учету не подлежат.</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62. Правила назначения наказания, установленные частью 4 статьи 57 УК РА, применяются и при наличии обстоятельств, отягчающих наказание.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63. В случае установления исключительных обстоятельств, а равно при активном содействии подсудимого раскрытию группового преступления суд вправе применить положения статьи 59 УК РА, в том числе при наличии отягчающих обстоятельств.</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64. По правилам части 2 или части 4 статьи 57 УК РА следует назначать наказание и в тех случаях, когда суд по основаниям, не связанным с выполнением обвиняемым обязательств досудебного соглашения о сотрудничестве, рассмотрел дело в общем порядке.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65. При установлении обстоятельств, предусмотренных как частью 5, так и частью 1 статьи 57 УК РА, применяется совокупность правил смягчения наказания: вначале применяются положения части 5 статьи 57 УК РА, затем - части 1 статьи 57 УК РА. Таким образом, максимально возможное наказание в этих случаях не должно превышать: две трети от двух третьих - при рассмотрении уголовного дела в порядке, предусмотренном главой 40 УПК РА.</w:t>
      </w:r>
    </w:p>
    <w:p w:rsidR="00FD2E68" w:rsidRDefault="00FD2E68" w:rsidP="00FD2E68">
      <w:pPr>
        <w:spacing w:after="0" w:line="240" w:lineRule="auto"/>
        <w:ind w:firstLine="709"/>
        <w:contextualSpacing/>
        <w:jc w:val="center"/>
        <w:rPr>
          <w:rFonts w:ascii="Times New Roman" w:hAnsi="Times New Roman" w:cs="Times New Roman"/>
          <w:sz w:val="28"/>
          <w:szCs w:val="28"/>
        </w:rPr>
      </w:pPr>
    </w:p>
    <w:p w:rsidR="00FD2E68" w:rsidRDefault="00FD2E68" w:rsidP="00FD2E68">
      <w:pPr>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Назначение более мягкого наказания, </w:t>
      </w:r>
    </w:p>
    <w:p w:rsidR="00FD2E68" w:rsidRDefault="00FD2E68" w:rsidP="00FD2E68">
      <w:pPr>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чем предусмотрено за данное преступление</w:t>
      </w: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(ст. 59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66. Суд вправе признать исключительными обстоятельствами, дающими основание для применения статьи 59 УК РА, как отдельные смягчающие обстоятельства, так и их совокупность, указав в приговоре основания принятого решения. Статья 59 УК РА может применяться и при наличии обстоятельств, отягчающих наказание.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67. В случае назначения на основании статьи 59 УК РА основного наказания ниже низшего предела, предусмотренного санкцией статьи Особенной части УК РФ, срок или размер наказания не может быть ниже низшего предела, установленного для данного вида наказания в Общей части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68. По смыслу части 1 статьи 59 УК РА, назначению более мягкого вида основного наказания, чем предусмотрено статьей Особенной части УК РА, не препятствует наличие в санкции статьи альтернативных видов наказаний.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69. При назначении более мягкого вида основного наказания по правилам статьи 59 УК РА следует учитывать ограничения, установленные в Общей части УК РА для назначения того или иного вида наказания.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70. При назначении наказания с применением статьи 59 УК РА в резолютивной части приговора должна быть сделана ссылка на указанную норму при назначении наказания за каждое конкретное преступление. </w:t>
      </w:r>
      <w:r>
        <w:rPr>
          <w:rFonts w:ascii="Times New Roman" w:hAnsi="Times New Roman" w:cs="Times New Roman"/>
          <w:sz w:val="28"/>
          <w:szCs w:val="28"/>
        </w:rPr>
        <w:lastRenderedPageBreak/>
        <w:t>Указания на эту норму при назначении окончательного наказания по совокупности преступлений не требуется.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Назначение наказания за неоконченное преступление</w:t>
      </w:r>
    </w:p>
    <w:p w:rsidR="00FD2E68" w:rsidRDefault="00FD2E68" w:rsidP="00FD2E68">
      <w:pPr>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(ст. 60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71. При назначении наказания за неоконченное преступление надлежит соблюдать сроки и размеры наказания, которые, в соответствии с частями 2 и 3 статьи 60 УК РА, исчисляются от максимального срока или размера наиболее строгого вида наказания, предусмотренного за оконченное преступление. При этом пожизненное лишение свободы за приготовление к преступлению и покушение на преступление не назначается (часть 4 статьи 60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Назначение наказания при рецидиве преступлений</w:t>
      </w:r>
    </w:p>
    <w:p w:rsidR="00FD2E68" w:rsidRDefault="00FD2E68" w:rsidP="00FD2E68">
      <w:pPr>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(ст. 62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72. При решении вопроса о наличии рецидива преступлений судам следует иметь в виду, что основанием для признания рецидива преступлений является судимость только за умышленное преступление. При этом судимости, указанные в части 4 </w:t>
      </w:r>
      <w:r w:rsidRPr="00D31DD7">
        <w:rPr>
          <w:rFonts w:ascii="Times New Roman" w:hAnsi="Times New Roman" w:cs="Times New Roman"/>
          <w:sz w:val="28"/>
          <w:szCs w:val="28"/>
        </w:rPr>
        <w:t xml:space="preserve">статьи 17 УК </w:t>
      </w:r>
      <w:r>
        <w:rPr>
          <w:rFonts w:ascii="Times New Roman" w:hAnsi="Times New Roman" w:cs="Times New Roman"/>
          <w:sz w:val="28"/>
          <w:szCs w:val="28"/>
        </w:rPr>
        <w:t>РА, не учитываются.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73. Наличие у лица, совершившего тяжкое преступление, судимости за преступление небольшой тяжести не образует рецидива преступлений. </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Однако совершение умышленного преступления небольшой тяжести лицом, имеющим судимость за преступление средней тяжести, тяжкое или особо тяжкое преступление, образует рецидив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74. Снятая, в том числе в порядке, установленном частью 1 статьи 68 УК РА, или погашенная до совершения нового преступления судимость не образует рецидива преступлений. Однако наличие судимости (за исключением судимостей, перечисленных в части 4 статьи 17 УК РА), снятой или погашенной после совершения нового преступления в порядке, установленном статьей 80 УК РА, образует рецидив преступлений, поскольку наличие рецидива преступлений устанавливается на момент совершения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75. Обратить внимание судов на то, что в случае назначения наказания по правилам части 5 статьи 63 УК РА преступление, совершенное до постановления предыдущего приговора, не образует рецидива преступлений. Отсутствует рецидив преступлений и в тех случаях, когда новое преступление совершено после постановления предыдущего приговора, но до вступления его в законную силу.</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76. Отмена условного осуждения при постановлении приговора, по которому наказание назначается с применением статьи 64 УК РА, не образует рецидива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Отмена условного осуждения образует рецидив преступлений только в том случае, когда решение об отмене условного осуждения и о направлении осужденного для отбывания наказания в места лишения свободы было принято до совершения им нового преступления. При этом не имеет значения, по каким основаниям прежде отменялось условное осуждение - в соответствии с частью 4 или частью 5 статьи 68 УК РА при назначении наказания по совокупности приговоров или в случаях, предусмотренных частью 3 этой статьи, на основании постановления суда. Не имеет значения и то, было ли осужденным начато реальное отбывание лишения свободы.</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Если по первому приговору лицо было осуждено за умышленное преступление (кроме преступления небольшой тяжести) к лишению свободы условно, при вынесении второго приговора за новое преступление суд, на основании части 5 статьи 68 УК РА, отменил условное осуждение и назначил наказание в соответствии со статьей 64 УК РА, то при постановлении третьего приговора за вновь совершенное преступление первая и вторая судимости учитываются при определении наличия рецидива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77. В случае совершения лицом умышленного тяжкого или особо тяжкого преступления в течение оставшейся неотбытой части наказания в силу пункта "в" части 7 статьи 72 УК РА специального решения об отмене условно-досрочного освобождения не требуется, а наказание подсудимому назначается по правилам, предусмотренным статьей 64 УК РА. В остальных случаях суд обязан мотивировать необходимость отмены (или сохранения) условно-досрочного освобождения.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78. В описательно-мотивировочной части приговора необходимо указывать вид рецидива преступлений. При признании рецидива преступлений не имеет значения, были преступления оконченными или неоконченными, а также каков характер участия лица в этих преступлениях (исполнитель, организатор, подстрекатель или пособник). Кроме того, для признания рецидива не имеет значения наличие или отсутствие в обвинительном заключении, обвинительном акте или обвинительном постановлении указания на рецидив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79. По смыслу статьи 17 УК РА, совершение особо тяжкого преступления лицом, имеющим судимость за тяжкое преступление, за которое он отбывал лишение свободы, образует опасный рецидив преступлений (часть 2 статьи 17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80. При признании рецидива преступлений опасным или особо опасным (части 2 и 3 статьи 17 УК РА) осуждение к реальному лишению свободы включает в себя и условное осуждение к лишению свободы, если условное </w:t>
      </w:r>
      <w:r>
        <w:rPr>
          <w:rFonts w:ascii="Times New Roman" w:hAnsi="Times New Roman" w:cs="Times New Roman"/>
          <w:sz w:val="28"/>
          <w:szCs w:val="28"/>
        </w:rPr>
        <w:lastRenderedPageBreak/>
        <w:t>осуждение отменялось и лицо направлялось для отбывания наказания в места лишения свободы до совершения им нового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81. Согласно части 2 статьи 62 УК РА при рецидиве преступлений лицу, совершившему преступление, за которое предусмотрены альтернативные виды наказаний, назначается только наиболее строгий вид наказания, предусмотренный соответствующей статьей Особенной части УК </w:t>
      </w:r>
      <w:r w:rsidRPr="00A41782">
        <w:rPr>
          <w:rFonts w:ascii="Times New Roman" w:hAnsi="Times New Roman" w:cs="Times New Roman"/>
          <w:sz w:val="28"/>
          <w:szCs w:val="28"/>
        </w:rPr>
        <w:t>РА</w:t>
      </w:r>
      <w:r>
        <w:rPr>
          <w:rFonts w:ascii="Times New Roman" w:hAnsi="Times New Roman" w:cs="Times New Roman"/>
          <w:sz w:val="28"/>
          <w:szCs w:val="28"/>
        </w:rPr>
        <w:t xml:space="preserve">. Назначение менее строгого как предусмотренного, так и не предусмотренного санкцией соответствующей статьи Особенной части УК </w:t>
      </w:r>
      <w:r w:rsidRPr="00A41782">
        <w:rPr>
          <w:rFonts w:ascii="Times New Roman" w:hAnsi="Times New Roman" w:cs="Times New Roman"/>
          <w:sz w:val="28"/>
          <w:szCs w:val="28"/>
        </w:rPr>
        <w:t>РА</w:t>
      </w:r>
      <w:r>
        <w:rPr>
          <w:rFonts w:ascii="Times New Roman" w:hAnsi="Times New Roman" w:cs="Times New Roman"/>
          <w:sz w:val="28"/>
          <w:szCs w:val="28"/>
        </w:rPr>
        <w:t xml:space="preserve"> вида наказания допускается лишь при наличии исключительных обстоятельств, указанных в статье 59 УК РА (часть 3 статьи 62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82. Исходя из положений частей 2 и 3 статьи 62 УК РА наказание при рецидиве преступлений не может быть ниже низшего предела санкции соответствующей статьи, даже если одна третья часть максимального срока наиболее строгого вида наказания, предусмотренного за совершенное оконченное преступление, составляет менее минимального размера наиболее строгого вида наказания, предусмотренного за конкретное преступление (например, за преступление, предусмотренное частью 3 статьи 158 УК РА, с учетом положений части 2 статьи 62 УК РА не может быть назначено менее 6 лет лишения свободы - низшего предела этого вида наказания за данное преступление, хотя одна треть от максимального наказания за это преступление составляет 4 года).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83. При любом виде рецидива преступлений срок наказания за неоконченное преступление может быть ниже низшего предела санкции соответствующей статьи Особенной части УК РА. При этом ссылка на статью 59 УК РА не требуется.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84. В том случае, когда одна третья часть превышает минимальный размер наиболее строгого вида наказания, предусмотренного за совершенное преступление, суд, в соответствии с частью 3 статьи 62 УК РА, может назначить наказание на срок менее одной третьей части, но не ниже низшего предела санкции соответствующей статьи Особенной части УК РА, если установит смягчающие обстоятельства, предусмотренные статьей 56 УК РА. При этом в качестве смягчающих могут быть учтены и обстоятельства, признанные таковыми в соответствии с частью 2 статьи 56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Если размер одной третьей части максимального срока наиболее строгого вида наказания совпадает с низшим пределом санкции соответствующей статьи и судом установлены смягчающие обстоятельства, предусмотренные статьей 56 УК РА, а основания для применения статьи 59 УК РА не установлены, суд не вправе назначить осужденному наказание ниже низшего предела санкции соответствующей статьи.</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85. При назначении наказания с применением статьи 59 УК РА в резолютивной части приговора следует ссылаться не на часть 3 статьи 62 УК РА, а на статью 59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86. В случае рассмотрения уголовного дела в особом порядке, предусмотренном главой 40 УПК РА, при любом виде рецидива предусмотренная частями 2 и 3 статьи 62 УК РА одна треть исчисляется:</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за оконченное преступление - от максимального срока наиболее строгого вида наказания, предусмотренного за совершенное преступление санкцией соответствующей статьи;</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за неоконченное преступление - от максимального срока наиболее строгого вида наказания, предусмотренного за совершенное преступление, который может быть назначен с учетом положений статьи 60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Назначение наказания по совокупности преступлений и по совокупности приговоров</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87. Если лицо совершило несколько неоконченных преступлений, то за каждое из них назначается наказание в соответствии со статьей 60 УК РА. Наказание по совокупности преступлений при этом не может превышать более чем наполовину максимальный срок или размер наказания, которое может быть назначено по указанным правилам за наиболее тяжкое из совершенных неоконченных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88. В случае совершения лицом нескольких преступлений, за каждое из которых назначено наказание с применением положений статьи 57 УК РА, срок или размер наказания по совокупности преступлений не могут превышать более чем наполовину максимальный срок или размер наказания, которое может быть назначено за наиболее тяжкое из совершенных преступлений без учета правил, установленных указанными статьями. При этом суды в целях обеспечения принципа справедливости при назначении окончательного наказания должны учитывать, что за каждое из совершенных преступлений наказание назначено с учетом правил статьи 57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89. Решая вопрос о назначении наказания в соответствии с частью 5 статьи 63 УК РА лицу, совершившему другое преступление до вынесения приговора по первому делу, суд применяет общие правила назначения наказания по совокупности преступлений. При этом окончательное наказание, назначаемое путем частичного или полного сложения, должно быть строже наиболее строгого из наказаний, назначенных за входящие в совокупность преступления.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90. По смыслу закона, при назначении наказания по правилам части 5 статьи 63 УК РА значение имеет не момент вступления предыдущего приговора в законную силу, а время его вынесения, поэтому правила части 5 </w:t>
      </w:r>
      <w:r>
        <w:rPr>
          <w:rFonts w:ascii="Times New Roman" w:hAnsi="Times New Roman" w:cs="Times New Roman"/>
          <w:sz w:val="28"/>
          <w:szCs w:val="28"/>
        </w:rPr>
        <w:lastRenderedPageBreak/>
        <w:t>статьи 63 УК РА применяются и в том случае, когда на момент постановления приговора по рассматриваемому делу первый приговор не вступил в законную силу.</w:t>
      </w:r>
    </w:p>
    <w:p w:rsidR="00FD2E68" w:rsidRDefault="00FD2E68" w:rsidP="00FD2E68">
      <w:pPr>
        <w:spacing w:after="0" w:line="240" w:lineRule="auto"/>
        <w:ind w:firstLine="709"/>
        <w:contextualSpacing/>
        <w:jc w:val="both"/>
        <w:rPr>
          <w:rFonts w:ascii="Times New Roman" w:hAnsi="Times New Roman" w:cs="Times New Roman"/>
          <w:b/>
          <w:strike/>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91. Если по делу будет установлено, что осужденный виновен еще и в других преступлениях, одни из которых совершены до, а другие - после вынесения первого приговора, то наказание по второму приговору назначается вначале по совокупности преступлений, совершенных до вынесения первого приговора, после этого - по правилам части 5 статьи 63 УК РА, затем по совокупности преступлений, совершенных после вынесения первого приговора. Окончательное наказание назначается по правилам статьи 64 УК РА путем частичного или полного присоединения к наказанию, назначенному по совокупности преступлений, совершенных после вынесения первого приговора, неотбытой части наказания, назначенного по правилам части 5 статьи 63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92. В тех случаях, когда в отношении условно осужденного лица будет установлено, что оно виновно еще и в другом преступлении, совершенном до вынесения приговора по первому делу, правила части 5 статьи 63 УК РА применены быть не могут, поскольку в </w:t>
      </w:r>
      <w:r w:rsidRPr="00D31DD7">
        <w:rPr>
          <w:rFonts w:ascii="Times New Roman" w:hAnsi="Times New Roman" w:cs="Times New Roman"/>
          <w:sz w:val="28"/>
          <w:szCs w:val="28"/>
        </w:rPr>
        <w:t xml:space="preserve">статье 68 </w:t>
      </w:r>
      <w:r>
        <w:rPr>
          <w:rFonts w:ascii="Times New Roman" w:hAnsi="Times New Roman" w:cs="Times New Roman"/>
          <w:sz w:val="28"/>
          <w:szCs w:val="28"/>
        </w:rPr>
        <w:t>УК РА дан исчерпывающий перечень обстоятельств, на основании которых возможна отмена условного осуждения. В таких случаях приговоры по первому и второму делам исполняются самостоятельно.</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93. Если одни преступления совершены до, а другие - после вынесения первого приговора, в соответствии с которым осужденному назначено наказание с применением </w:t>
      </w:r>
      <w:r w:rsidRPr="00D31DD7">
        <w:rPr>
          <w:rFonts w:ascii="Times New Roman" w:hAnsi="Times New Roman" w:cs="Times New Roman"/>
          <w:sz w:val="28"/>
          <w:szCs w:val="28"/>
        </w:rPr>
        <w:t xml:space="preserve">статьи 67 УК РА, то суду </w:t>
      </w:r>
      <w:r>
        <w:rPr>
          <w:rFonts w:ascii="Times New Roman" w:hAnsi="Times New Roman" w:cs="Times New Roman"/>
          <w:sz w:val="28"/>
          <w:szCs w:val="28"/>
        </w:rPr>
        <w:t>вначале следует назначить наказание по совокупности преступлений, совершенных после вынесения первого приговора, при наличии оснований, предусмотренных статьей 68 УК РА, отменить условное осуждение и назначить наказание по совокупности приговоров (статья 64 УК РА), затем - по совокупности преступлений, совершенных до вынесения первого приговора, и окончательное наказание назначить по правилам части 5 статьи 63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94. При осуждении лица за длящееся или продолжаемое преступление, которое началось до и продолжалось после вынесения приговора, по которому это лицо осуждено и не отбыло наказание, за совершение длящегося или продолжаемого преступления по второму приговору суд должен назначить наказание по правилам статьи 64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95. Правила статьи 64 УК РА применяются и тогда, когда лицо в период испытательного срока совершило новое преступление, за которое оно осуждено после истечения испытательного срока по первому приговору.</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96. При решении вопроса о назначении наказания по совокупности приговоров следует выяснять, какая часть основного или дополнительного наказания реально не отбыта лицом по предыдущему приговору на момент постановления приговора, и указать это во вводной части приговора.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97. Неотбытым наказанием следует считать весь срок назначенного наказания по предыдущему приговору при условном осуждении; срок, на который осужденный был фактически условно-досрочно освобожден от дальнейшего отбывания наказания; назначенное наказание, которое отсрочено в порядке, предусмотренном статьей 76 УК 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98. В случае совершения нового преступления лицом, отбывающим наказание в виде лишения свободы, неотбытой частью наказания следует считать срок, оставшийся на момент избрания меры пресечения в виде содержания под стражей за вновь совершенное преступление. Если указанная мера пресечения не избиралась, неотбытой частью наказания является срок, оставшийся ко времени постановления последнего приговора.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99. В случае совершения лицом нового преступления после провозглашения приговора за предыдущее преступление судам следует исходить из того, что, поскольку вынесение приговора завершается его публичным провозглашением, правила назначения наказания по совокупности приговоров (статья 64 УК РА) применяются и тогда, когда на момент совершения осужденным лицом нового преступления первый приговор не вступил в законную силу. При этом следует иметь в виду, что совершение нового преступления до вступления предыдущего приговора в законную силу не образует рецидива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Не отбытое по предыдущему приговору либо назначенное по новому приговору дополнительное наказание присоединяется к основному наказанию, назначенному по совокупности приговоров.</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100. Срок отбывания окончательного наказания в виде лишения свободы, назначенного по правилам части 5 статьи 63 и (или) статьи 64 УК РА, исчисляется со дня постановления последнего приговора.</w:t>
      </w: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При этом производится зачет времени предварительного содержания под стражей по последнему делу в порядке меры пресечения или задержания, а также времени нахождения по этому делу под домашним арестом или пребывания в медицинской организации, оказывающей медицинскую помощь в стационарных условиях, или в медицинской организации, оказывающей психиатрическую помощь в стационарных условиях.</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101. В срок наказания, назначенного по правилам части 5 статьи 63 УК РА, должно быть, кроме того, зачтено наказание, отбытое полностью или частично по первому приговору.</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102. В срок наказания, назначенного по правилам статьи 64 УК РА, в случае отмены условного осуждения по предыдущему приговору должно быть, кроме того, зачтено время предварительного содержания под стражей по первому делу в порядке меры пресечения или задержания, а также время нахождения по первому делу под домашним арестом или пребывания в медицинской организации, оказывающей медицинскую помощь в стационарных условиях, или в медицинской организации, оказывающей психиатрическую помощь в стационарных условиях.</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103. Если по первому приговору назначенное наказание было заменено более строгим видом наказания, то в окончательное наказание должно быть зачтено как отбытое первоначально назначенное наказание до его замены более строгим видом наказания, так и отбытое наказание более строгого вида.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104. Суды первой, кассационной, надзорной инстанций вправе переквалифицировать преступное деяние с одной статьи на несколько других статей или частей статей уголовного закона, предусматривающих ответственность за менее тяжкие преступления, если этим не ухудшается положение осужденного и не нарушается его право на защиту. При этом наказание, назначенное по совокупности преступлений, не может быть более строгим, чем максимальное наказание, предусмотренное санкцией статьи УК РА, по которой было квалифицировано деяние в обвинительном заключении, обвинительном акте.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105. Суд кассационной и надзорной инстанции вместо примененных по приговору правил поглощения наказаний, н</w:t>
      </w:r>
      <w:bookmarkStart w:id="0" w:name="_GoBack"/>
      <w:bookmarkEnd w:id="0"/>
      <w:r>
        <w:rPr>
          <w:rFonts w:ascii="Times New Roman" w:hAnsi="Times New Roman" w:cs="Times New Roman"/>
          <w:sz w:val="28"/>
          <w:szCs w:val="28"/>
        </w:rPr>
        <w:t>азначенных по совокупности преступлений, вправе применить правила их сложения в случаях, когда этими судебными инстанциями смягчается наказание за одно или несколько преступлений. При этом наказание не должно превышать размера наказания, назначенного по приговору, с учетом изменений, внесенных в него последующими судебными инстанциями.</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Назначение дополнительного наказания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106. В качестве дополнительного не может быть применено наказание, которое назначено лицу в качестве основного за то же преступление.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107. При назначении наказания по статьям уголовного закона, предусматривающим возможность применения дополнительных наказаний по усмотрению суда, в приговоре следует указать основания их применения с приведением соответствующих мотивов. Если суд придет к выводу об отсутствии оснований для назначения дополнительных наказаний, указав на это в описательно-мотивировочной части приговора, то в резолютивной его части не требуется указывать, что основное наказание назначается без того </w:t>
      </w:r>
      <w:r>
        <w:rPr>
          <w:rFonts w:ascii="Times New Roman" w:hAnsi="Times New Roman" w:cs="Times New Roman"/>
          <w:sz w:val="28"/>
          <w:szCs w:val="28"/>
        </w:rPr>
        <w:lastRenderedPageBreak/>
        <w:t>или иного вида дополнительного наказания (например, лишение свободы без штрафа, без ограничения свободы).</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108. Если закон, по которому квалифицировано совершенное преступление, предусматривает обязательное назначение дополнительного наказания (например, лишения права занимать определенные должности или заниматься определенной деятельностью к штрафу по части 1 статьи 292 УК РА), то его неприменение судом допускается либо при наличии условий, предусмотренных статьей 59 УК РА, либо в силу положений Общей части УК РФ о неприменении соответствующего вида наказания. Принятое решение должно быть мотивировано в описательно-мотивировочной части приговора.</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109. Если подсудимый признается виновным в совершении нескольких преступлений, то в соответствии со статьей 63 УК РА и с пунктом 4 части 1 статьи 308 УПК РА в резолютивной части приговора надлежит указывать вид и размер назначенных основного и дополнительного наказаний отдельно за каждое преступление и окончательное наказание по совокупности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110. Дополнительное наказание не может быть определено по совокупности преступлений, если оно не назначено ни за одно из преступлений, входящих в совокупность.</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111. В случае, когда за два или более преступления наряду с основным наказанием назначается один и тот же вид дополнительного наказания, окончательный его срок или размер при частичном или полном сложении наказаний не может превышать максимальный срок или размер, предусмотренный для данного вида наказания Общей частью УК РА. Если же за различные преступления, входящие в совокупность, судом назначены разные виды дополнительного наказания, то они с приведением соответствующих размеров и сроков должны быть указаны в приговоре и при назначении окончательного наказания по совокупности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112. Срок или размер дополнительного наказания, назначенного по совокупности приговоров, также не может превышать максимальный срок или размер, предусмотренный Общей частью УК РА </w:t>
      </w:r>
      <w:r w:rsidRPr="00D31DD7">
        <w:rPr>
          <w:rFonts w:ascii="Times New Roman" w:hAnsi="Times New Roman" w:cs="Times New Roman"/>
          <w:sz w:val="28"/>
          <w:szCs w:val="28"/>
        </w:rPr>
        <w:t>для данного вида наказания.</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Условное осуждение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113. Для достижения целей исправления условно осужденного и предупреждения совершения им новых преступлений в течение испытательного срока суд вправе возложить на осужденного исполнение как обязанностей, предусмотренных частью 5 статьи 67 УК РА, так и других обязанностей, например, обязанности не покидать место своего жительства в ночное время, если это не связано с выполнением трудовых обязанностей, </w:t>
      </w:r>
      <w:r>
        <w:rPr>
          <w:rFonts w:ascii="Times New Roman" w:hAnsi="Times New Roman" w:cs="Times New Roman"/>
          <w:sz w:val="28"/>
          <w:szCs w:val="28"/>
        </w:rPr>
        <w:lastRenderedPageBreak/>
        <w:t>обязанности в установленный судом срок загладить вред, причиненный преступлением.</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114. При постановлении приговора об условном назначении наказания в виде лишения свободы вид исправительного учреждения не указывается.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115. Если суд придет к выводу о возможности постановления приговора об условном осуждении лица, совершившего два или более преступления, такое решение принимается не за каждое преступление, а при окончательном назначении наказания по совокупности преступлений.</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116. С учетом того, что в соответствии с частью 4 статьи 67 УК РА при условном осуждении могут быть назначены дополнительные наказания, условным может быть признано лишь основное наказание.</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117. В соответствии с частью 7 статьи 67 УК РА в течение испытательного срока суд по представлению органа, осуществляющего контроль за поведением условно осужденного, может отменить полностью или частично либо дополнить ранее установленные для условно осужденного обязанности.</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118. При отмене условного осуждения и назначении наказания по совокупности приговоров вид исправительного учреждения назначается с учетом тяжести как преступления, совершенного в период испытательного срока, так и преступления, за совершение которого было постановлено назначить наказание условно, а также иных обстоятельств, влияющих на назначение вида исправительного учреждения (например, наличия рецидива преступлений).</w:t>
      </w:r>
    </w:p>
    <w:p w:rsidR="00FD2E68" w:rsidRPr="00D31DD7"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sidRPr="00D31DD7">
        <w:rPr>
          <w:rFonts w:ascii="Times New Roman" w:hAnsi="Times New Roman" w:cs="Times New Roman"/>
          <w:sz w:val="28"/>
          <w:szCs w:val="28"/>
        </w:rPr>
        <w:t xml:space="preserve">119. По смыслу части 1 статьи 68 УК РА, условное осуждение может быть отменено со снятием с осужденного </w:t>
      </w:r>
      <w:r>
        <w:rPr>
          <w:rFonts w:ascii="Times New Roman" w:hAnsi="Times New Roman" w:cs="Times New Roman"/>
          <w:sz w:val="28"/>
          <w:szCs w:val="28"/>
        </w:rPr>
        <w:t>судимости по истечении не менее половины установленного испытательного срока и лишь после отбытия им дополнительного наказания.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120. При условном осуждении по второму приговору за преступление, совершенное до провозглашения первого приговора, по которому также было применено условное осуждение, суд в резолютивной части второго приговора должен указать на самостоятельность исполнения указанных приговоров, поскольку испытательный срок, устанавливаемый при условном осуждении, не является наказанием и не может быть ни поглощен более длительным испытательным сроком, ни частично или полностью сложен.</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121. При решении вопроса о возможности отмены или сохранения условного осуждения в отношении лица, совершившего в период испытательного срока новое преступление по неосторожности либо </w:t>
      </w:r>
      <w:r>
        <w:rPr>
          <w:rFonts w:ascii="Times New Roman" w:hAnsi="Times New Roman" w:cs="Times New Roman"/>
          <w:sz w:val="28"/>
          <w:szCs w:val="28"/>
        </w:rPr>
        <w:lastRenderedPageBreak/>
        <w:t xml:space="preserve">умышленное преступление небольшой тяжести или средней тяжести, необходимо учитывать характер и степень общественной опасности первого и второго преступлений, а также данные о личности осужденного и его поведении во время испытательного срока. При необходимости для выяснения таких данных в судебное заседание может быть вызван представитель органа, осуществляющего контроль за поведением условно осужденного. Установив, что условно осужденный в период испытательного срока вел себя отрицательно, не выполнял возложенных </w:t>
      </w:r>
      <w:r w:rsidRPr="00D31DD7">
        <w:rPr>
          <w:rFonts w:ascii="Times New Roman" w:hAnsi="Times New Roman" w:cs="Times New Roman"/>
          <w:sz w:val="28"/>
          <w:szCs w:val="28"/>
        </w:rPr>
        <w:t xml:space="preserve">на него обязанностей, нарушал общественный порядок и т.п., суд, в силу части 3 статьи 68 УК РА, может отменить условное осуждение с мотивировкой принятого </w:t>
      </w:r>
      <w:r>
        <w:rPr>
          <w:rFonts w:ascii="Times New Roman" w:hAnsi="Times New Roman" w:cs="Times New Roman"/>
          <w:sz w:val="28"/>
          <w:szCs w:val="28"/>
        </w:rPr>
        <w:t>решения и назначить наказание по совокупности приговоров.</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122. Вывод о возможности сохранения условного осуждения указывается в описательно-мотивировочной части приговора, а в его резолютивной части -что приговор в части условного осуждения по первому приговору исполняется самостоятельно. В случае сохранения условного осуждения по первому приговору назначение реального наказания по второму приговору не исключается.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123. При совершении в течение испытательного срока нового умышленного тяжкого или особо тяжкого преступления условное осуждение должно быть отменено (часть 5 статьи 68 УК РА). При принятии судом решения об отмене условного осуждения в соответствии с частями 4 или 5 статьи 68 УК РА наказание назначается по правилам, предусмотренным статьей 64 УК РА, и в любом случае должно быть реальным.</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Pr>
        <w:spacing w:after="0" w:line="240" w:lineRule="auto"/>
        <w:ind w:firstLine="709"/>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Председатель Верховного Суда</w:t>
      </w:r>
    </w:p>
    <w:p w:rsidR="00FD2E68" w:rsidRDefault="00FD2E68" w:rsidP="00FD2E68">
      <w:pPr>
        <w:spacing w:after="0" w:line="240" w:lineRule="auto"/>
        <w:ind w:firstLine="709"/>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Республики Абхазия                                                              С.Р. БУТБА</w:t>
      </w:r>
    </w:p>
    <w:p w:rsidR="00FD2E68" w:rsidRDefault="00FD2E68" w:rsidP="00FD2E68">
      <w:pPr>
        <w:spacing w:after="0" w:line="240" w:lineRule="auto"/>
        <w:ind w:firstLine="709"/>
        <w:contextualSpacing/>
        <w:jc w:val="both"/>
        <w:outlineLvl w:val="0"/>
        <w:rPr>
          <w:rFonts w:ascii="Times New Roman" w:eastAsia="Times New Roman" w:hAnsi="Times New Roman" w:cs="Times New Roman"/>
          <w:b/>
          <w:sz w:val="28"/>
          <w:szCs w:val="28"/>
        </w:rPr>
      </w:pPr>
    </w:p>
    <w:p w:rsidR="00FD2E68" w:rsidRDefault="00FD2E68" w:rsidP="00FD2E68">
      <w:pPr>
        <w:spacing w:after="0" w:line="240" w:lineRule="auto"/>
        <w:ind w:firstLine="709"/>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Секретарь Пленума,</w:t>
      </w:r>
    </w:p>
    <w:p w:rsidR="00FD2E68" w:rsidRDefault="00FD2E68" w:rsidP="00FD2E68">
      <w:pPr>
        <w:spacing w:after="0" w:line="240" w:lineRule="auto"/>
        <w:ind w:firstLine="709"/>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судья Верховного Суда</w:t>
      </w:r>
    </w:p>
    <w:p w:rsidR="00FD2E68" w:rsidRDefault="00FD2E68" w:rsidP="00FD2E68">
      <w:pPr>
        <w:spacing w:after="0" w:line="240" w:lineRule="auto"/>
        <w:ind w:firstLine="709"/>
        <w:contextualSpacing/>
        <w:jc w:val="both"/>
        <w:rPr>
          <w:rFonts w:ascii="Times New Roman" w:hAnsi="Times New Roman" w:cs="Times New Roman"/>
          <w:b/>
          <w:sz w:val="28"/>
          <w:szCs w:val="28"/>
        </w:rPr>
      </w:pPr>
      <w:r>
        <w:rPr>
          <w:rFonts w:ascii="Times New Roman" w:eastAsia="Times New Roman" w:hAnsi="Times New Roman" w:cs="Times New Roman"/>
          <w:b/>
          <w:sz w:val="28"/>
          <w:szCs w:val="28"/>
        </w:rPr>
        <w:t>Республики Абхазия                                                                  О.В. ПИЛИЯ</w:t>
      </w:r>
    </w:p>
    <w:p w:rsidR="00FD2E68" w:rsidRDefault="00FD2E68" w:rsidP="00FD2E68">
      <w:pPr>
        <w:spacing w:after="0" w:line="240" w:lineRule="auto"/>
        <w:ind w:firstLine="709"/>
        <w:contextualSpacing/>
        <w:jc w:val="both"/>
        <w:rPr>
          <w:rFonts w:ascii="Times New Roman" w:hAnsi="Times New Roman" w:cs="Times New Roman"/>
          <w:sz w:val="28"/>
          <w:szCs w:val="28"/>
        </w:rPr>
      </w:pPr>
    </w:p>
    <w:p w:rsidR="00FD2E68" w:rsidRDefault="00FD2E68" w:rsidP="00FD2E68"/>
    <w:p w:rsidR="00255BDE" w:rsidRDefault="00255BDE"/>
    <w:sectPr w:rsidR="00255B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D73"/>
    <w:rsid w:val="000148CD"/>
    <w:rsid w:val="00071AC6"/>
    <w:rsid w:val="00255BDE"/>
    <w:rsid w:val="007B0D73"/>
    <w:rsid w:val="00FD2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0278FE-8ADB-4B30-978E-809FA1AF2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2E68"/>
    <w:pPr>
      <w:spacing w:line="256" w:lineRule="auto"/>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qFormat/>
    <w:rsid w:val="00FD2E68"/>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16744/bbb24e2ed98a01ab34d9ac0478e96e44968dc772/" TargetMode="External"/><Relationship Id="rId13" Type="http://schemas.openxmlformats.org/officeDocument/2006/relationships/hyperlink" Target="consultantplus://offline/ref=811FDF937CB3C4E031AF1A1B9251DCA3BECF8AF25294047A7BDF2B160834E8D4E336D3F9B725D739B0F5D3CE54F89C43FC992EBA3346F833iBo0I" TargetMode="External"/><Relationship Id="rId3" Type="http://schemas.openxmlformats.org/officeDocument/2006/relationships/settings" Target="settings.xml"/><Relationship Id="rId7" Type="http://schemas.openxmlformats.org/officeDocument/2006/relationships/hyperlink" Target="https://www.consultant.ru/document/cons_doc_LAW_516744/f8192c0e948acf3e8e2db0e47310000811b339b6/" TargetMode="External"/><Relationship Id="rId12" Type="http://schemas.openxmlformats.org/officeDocument/2006/relationships/hyperlink" Target="https://www.consultant.ru/document/cons_doc_LAW_517477/60ea5655bcfc640f6a6357b7f290ef2e353c8d1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22128/07f3205feaa78b249b652d3b4e83812b84f7f33a/" TargetMode="External"/><Relationship Id="rId11" Type="http://schemas.openxmlformats.org/officeDocument/2006/relationships/hyperlink" Target="https://www.consultant.ru/document/cons_doc_LAW_517477/3209c5c6a8ec9e9b0af44cc3e7af4d6b6df2a9b5/"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consultant.ru/document/cons_doc_LAW_516744/0ba9fec969b5199b5ecb1462a2ff5d1fa7ce13b2/" TargetMode="External"/><Relationship Id="rId4" Type="http://schemas.openxmlformats.org/officeDocument/2006/relationships/webSettings" Target="webSettings.xml"/><Relationship Id="rId9" Type="http://schemas.openxmlformats.org/officeDocument/2006/relationships/hyperlink" Target="https://www.consultant.ru/document/cons_doc_LAW_516744/b6cd84836e74cea492431160b5fa238b1b8f84c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D9FAC-188A-4B37-850C-383541C79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8226</Words>
  <Characters>46893</Characters>
  <Application>Microsoft Office Word</Application>
  <DocSecurity>0</DocSecurity>
  <Lines>390</Lines>
  <Paragraphs>110</Paragraphs>
  <ScaleCrop>false</ScaleCrop>
  <Company/>
  <LinksUpToDate>false</LinksUpToDate>
  <CharactersWithSpaces>55009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2026-10-23T15:12:00Z</dcterms:created>
  <dcterms:modified xsi:type="dcterms:W3CDTF">2026-10-23T15:13:00Z</dcterms:modified>
</cp:coreProperties>
</file>