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816" w:rsidRDefault="00B03816" w:rsidP="00B03816">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F553D81" wp14:editId="24253BAE">
            <wp:extent cx="920115" cy="1130300"/>
            <wp:effectExtent l="0" t="0" r="0" b="0"/>
            <wp:docPr id="5" name="Рисунок 5" descr="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Описание: герб"/>
                    <pic:cNvPicPr>
                      <a:picLocks noChangeAspect="1" noChangeArrowheads="1"/>
                    </pic:cNvPicPr>
                  </pic:nvPicPr>
                  <pic:blipFill>
                    <a:blip r:embed="rId5">
                      <a:extLst>
                        <a:ext uri="{28A0092B-C50C-407E-A947-70E740481C1C}">
                          <a14:useLocalDpi xmlns:a14="http://schemas.microsoft.com/office/drawing/2010/main" val="0"/>
                        </a:ext>
                      </a:extLst>
                    </a:blip>
                    <a:srcRect l="8507" t="16882" r="11330"/>
                    <a:stretch>
                      <a:fillRect/>
                    </a:stretch>
                  </pic:blipFill>
                  <pic:spPr bwMode="auto">
                    <a:xfrm>
                      <a:off x="0" y="0"/>
                      <a:ext cx="920115" cy="1130300"/>
                    </a:xfrm>
                    <a:prstGeom prst="rect">
                      <a:avLst/>
                    </a:prstGeom>
                    <a:noFill/>
                    <a:ln>
                      <a:noFill/>
                    </a:ln>
                  </pic:spPr>
                </pic:pic>
              </a:graphicData>
            </a:graphic>
          </wp:inline>
        </w:drawing>
      </w:r>
    </w:p>
    <w:p w:rsidR="00B03816" w:rsidRDefault="00B03816" w:rsidP="00B0381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B03816" w:rsidRDefault="00B03816" w:rsidP="00B03816">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ПЛЕНУМА ВЕРХОВНОГО СУДА РЕСПУБЛИКИ АБХАЗИЯ</w:t>
      </w:r>
    </w:p>
    <w:p w:rsidR="00B03816" w:rsidRDefault="00B03816" w:rsidP="00B03816">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4</w:t>
      </w:r>
    </w:p>
    <w:p w:rsidR="00B03816" w:rsidRDefault="00B03816" w:rsidP="00B03816">
      <w:pPr>
        <w:spacing w:after="0" w:line="240" w:lineRule="auto"/>
        <w:ind w:firstLine="709"/>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_____________________________________________________________</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 </w:t>
      </w:r>
      <w:proofErr w:type="spellStart"/>
      <w:r>
        <w:rPr>
          <w:rFonts w:ascii="Times New Roman" w:hAnsi="Times New Roman" w:cs="Times New Roman"/>
          <w:sz w:val="28"/>
          <w:szCs w:val="28"/>
        </w:rPr>
        <w:t>Сухум</w:t>
      </w:r>
      <w:proofErr w:type="spellEnd"/>
      <w:r>
        <w:rPr>
          <w:rFonts w:ascii="Times New Roman" w:hAnsi="Times New Roman" w:cs="Times New Roman"/>
          <w:sz w:val="28"/>
          <w:szCs w:val="28"/>
        </w:rPr>
        <w:tab/>
        <w:t xml:space="preserve">         </w:t>
      </w:r>
      <w:r>
        <w:rPr>
          <w:rFonts w:ascii="Times New Roman" w:hAnsi="Times New Roman" w:cs="Times New Roman"/>
          <w:sz w:val="28"/>
          <w:szCs w:val="28"/>
        </w:rPr>
        <w:tab/>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28 сентября 2026 г.</w:t>
      </w:r>
    </w:p>
    <w:p w:rsidR="00B03816" w:rsidRDefault="00B03816" w:rsidP="00B03816">
      <w:pPr>
        <w:autoSpaceDE w:val="0"/>
        <w:autoSpaceDN w:val="0"/>
        <w:adjustRightInd w:val="0"/>
        <w:spacing w:after="0" w:line="240" w:lineRule="auto"/>
        <w:ind w:left="142" w:right="568"/>
        <w:jc w:val="both"/>
        <w:outlineLvl w:val="0"/>
        <w:rPr>
          <w:rFonts w:ascii="Times New Roman" w:hAnsi="Times New Roman" w:cs="Times New Roman"/>
          <w:b/>
          <w:bCs/>
          <w:sz w:val="28"/>
          <w:szCs w:val="28"/>
        </w:rPr>
      </w:pPr>
    </w:p>
    <w:p w:rsidR="00B03816" w:rsidRDefault="00B03816" w:rsidP="00B03816">
      <w:pPr>
        <w:autoSpaceDE w:val="0"/>
        <w:autoSpaceDN w:val="0"/>
        <w:adjustRightInd w:val="0"/>
        <w:spacing w:after="0" w:line="240" w:lineRule="auto"/>
        <w:ind w:left="142" w:right="568"/>
        <w:jc w:val="both"/>
        <w:outlineLvl w:val="0"/>
        <w:rPr>
          <w:rFonts w:ascii="Times New Roman" w:hAnsi="Times New Roman" w:cs="Times New Roman"/>
          <w:b/>
          <w:bCs/>
          <w:sz w:val="28"/>
          <w:szCs w:val="28"/>
        </w:rPr>
      </w:pPr>
    </w:p>
    <w:p w:rsidR="00B03816" w:rsidRDefault="00B03816" w:rsidP="00B03816">
      <w:pPr>
        <w:ind w:firstLineChars="200" w:firstLine="560"/>
        <w:jc w:val="center"/>
        <w:rPr>
          <w:rFonts w:ascii="Times New Roman" w:hAnsi="Times New Roman" w:cs="Times New Roman"/>
          <w:b/>
          <w:sz w:val="28"/>
          <w:szCs w:val="28"/>
        </w:rPr>
      </w:pPr>
      <w:r>
        <w:rPr>
          <w:rFonts w:ascii="Times New Roman" w:hAnsi="Times New Roman" w:cs="Times New Roman"/>
          <w:b/>
          <w:sz w:val="28"/>
          <w:szCs w:val="28"/>
        </w:rPr>
        <w:t>О судебной практике по делам о преступлениях против половой неприкосновенности и половой свободы личности</w:t>
      </w:r>
    </w:p>
    <w:p w:rsidR="00B03816" w:rsidRDefault="00B03816" w:rsidP="00B03816">
      <w:pPr>
        <w:ind w:firstLine="708"/>
        <w:jc w:val="both"/>
        <w:rPr>
          <w:rFonts w:ascii="Times New Roman" w:hAnsi="Times New Roman" w:cs="Times New Roman"/>
          <w:sz w:val="28"/>
          <w:szCs w:val="28"/>
        </w:rPr>
      </w:pP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связи с вопросами, возникающими у судов при применении норм </w:t>
      </w:r>
      <w:hyperlink r:id="rId6" w:history="1">
        <w:r>
          <w:rPr>
            <w:rStyle w:val="a3"/>
            <w:rFonts w:ascii="Times New Roman" w:hAnsi="Times New Roman" w:cs="Times New Roman"/>
            <w:color w:val="000000"/>
            <w:sz w:val="28"/>
            <w:szCs w:val="28"/>
          </w:rPr>
          <w:t>главы 18</w:t>
        </w:r>
      </w:hyperlink>
      <w:r>
        <w:rPr>
          <w:rFonts w:ascii="Times New Roman" w:hAnsi="Times New Roman" w:cs="Times New Roman"/>
          <w:sz w:val="28"/>
          <w:szCs w:val="28"/>
        </w:rPr>
        <w:t xml:space="preserve"> Уголовного кодекса Республики Абхазия, а также в целях формирования единообразной судебной практики, Пленум Верховного суда Республики Абхазия, руководствуясь </w:t>
      </w:r>
      <w:hyperlink r:id="rId7" w:history="1">
        <w:r>
          <w:rPr>
            <w:rStyle w:val="a3"/>
            <w:rFonts w:ascii="Times New Roman" w:eastAsia="Times New Roman" w:hAnsi="Times New Roman" w:cs="Times New Roman"/>
            <w:color w:val="000000"/>
            <w:sz w:val="28"/>
            <w:szCs w:val="28"/>
          </w:rPr>
          <w:t>статьей 73</w:t>
        </w:r>
      </w:hyperlink>
      <w:r>
        <w:rPr>
          <w:rFonts w:ascii="Times New Roman" w:eastAsia="Times New Roman" w:hAnsi="Times New Roman" w:cs="Times New Roman"/>
          <w:sz w:val="28"/>
          <w:szCs w:val="28"/>
        </w:rPr>
        <w:t xml:space="preserve"> Конституции Республики Абхазия и </w:t>
      </w:r>
      <w:hyperlink r:id="rId8" w:history="1">
        <w:r>
          <w:rPr>
            <w:rStyle w:val="a3"/>
            <w:rFonts w:ascii="Times New Roman" w:eastAsia="Times New Roman" w:hAnsi="Times New Roman" w:cs="Times New Roman"/>
            <w:color w:val="000000"/>
            <w:sz w:val="28"/>
            <w:szCs w:val="28"/>
          </w:rPr>
          <w:t>пунктом 1 части 1 статьи 60</w:t>
        </w:r>
      </w:hyperlink>
      <w:r>
        <w:rPr>
          <w:rFonts w:ascii="Times New Roman" w:eastAsia="Times New Roman" w:hAnsi="Times New Roman" w:cs="Times New Roman"/>
          <w:sz w:val="28"/>
          <w:szCs w:val="28"/>
        </w:rPr>
        <w:t xml:space="preserve"> Конституционного закона Республики Абхазия «О судебной власти»</w:t>
      </w:r>
      <w:r>
        <w:rPr>
          <w:rFonts w:ascii="Times New Roman" w:hAnsi="Times New Roman" w:cs="Times New Roman"/>
          <w:sz w:val="28"/>
          <w:szCs w:val="28"/>
        </w:rPr>
        <w:t>, постановляет дать судам следующие разъяснения:</w:t>
      </w:r>
    </w:p>
    <w:p w:rsidR="00B03816" w:rsidRDefault="00B03816" w:rsidP="00B03816">
      <w:pPr>
        <w:spacing w:after="0" w:line="240" w:lineRule="auto"/>
        <w:ind w:firstLine="709"/>
        <w:jc w:val="both"/>
        <w:rPr>
          <w:rFonts w:ascii="Times New Roman" w:hAnsi="Times New Roman" w:cs="Times New Roman"/>
          <w:sz w:val="28"/>
          <w:szCs w:val="28"/>
          <w:u w:val="single"/>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Преступления, предусмотренные статьями 126-130 УК Республики Абхазия, посягают на основополагающие конституционные ценности - половую свободу и половую неприкосновенность личности, а также на физическое и психическое здоровье потерпевших.</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рассмотрении дел данной категории судам надлежит строго соблюдать принципы законности, презумпции невиновности, состязательности сторон, обеспечения прав потерпевших, a также недопустимости унижения их чести и достоинства. </w:t>
      </w:r>
    </w:p>
    <w:p w:rsidR="00B03816" w:rsidRDefault="00B03816" w:rsidP="00B03816">
      <w:pPr>
        <w:spacing w:after="0" w:line="240" w:lineRule="auto"/>
        <w:ind w:firstLine="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t xml:space="preserve">Судам следует учитывать, что половая неприкосновенность охраняет лиц, которые в силу возраста или состояния не могут свободно и осознанно выражать волю в сфере половых отношений, а половая свобода совершеннолетнего лица - право самостоятельно определять свое сексуальное поведение. </w:t>
      </w:r>
    </w:p>
    <w:p w:rsidR="00B03816" w:rsidRDefault="00B03816" w:rsidP="00B03816">
      <w:pPr>
        <w:spacing w:after="0" w:line="240" w:lineRule="auto"/>
        <w:ind w:left="709"/>
        <w:jc w:val="both"/>
        <w:rPr>
          <w:rFonts w:ascii="Times New Roman" w:hAnsi="Times New Roman" w:cs="Times New Roman"/>
          <w:sz w:val="28"/>
          <w:szCs w:val="28"/>
          <w:u w:val="single"/>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Преступление, предусмотренное статьей 126 УК Республики Абхазия, относится к категории умышленных и считается оконченным с момента </w:t>
      </w:r>
      <w:r>
        <w:rPr>
          <w:rFonts w:ascii="Times New Roman" w:hAnsi="Times New Roman" w:cs="Times New Roman"/>
          <w:color w:val="000000" w:themeColor="text1"/>
          <w:sz w:val="28"/>
          <w:szCs w:val="28"/>
        </w:rPr>
        <w:t xml:space="preserve">начала </w:t>
      </w:r>
      <w:r>
        <w:rPr>
          <w:rFonts w:ascii="Times New Roman" w:hAnsi="Times New Roman" w:cs="Times New Roman"/>
          <w:sz w:val="28"/>
          <w:szCs w:val="28"/>
        </w:rPr>
        <w:t xml:space="preserve">полового сношения с применением насилия, угрозы его применения </w:t>
      </w:r>
      <w:r>
        <w:rPr>
          <w:rFonts w:ascii="Times New Roman" w:hAnsi="Times New Roman" w:cs="Times New Roman"/>
          <w:sz w:val="28"/>
          <w:szCs w:val="28"/>
        </w:rPr>
        <w:lastRenderedPageBreak/>
        <w:t xml:space="preserve">либо с использованием беспомощного состояния потерпевшего, независимо от наступления каких-либо последствий. </w:t>
      </w:r>
    </w:p>
    <w:p w:rsidR="00B03816" w:rsidRDefault="00B03816" w:rsidP="00B03816">
      <w:pPr>
        <w:pStyle w:val="a4"/>
        <w:rPr>
          <w:rFonts w:ascii="Times New Roman" w:hAnsi="Times New Roman" w:cs="Times New Roman"/>
          <w:sz w:val="28"/>
          <w:szCs w:val="28"/>
        </w:rPr>
      </w:pPr>
    </w:p>
    <w:p w:rsidR="00B03816" w:rsidRPr="004E4711"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Потерпевшей при изнасиловании может быть только лицо женского пола. Для уголовного преследования не имеют значения ранее сложившиеся взаимоотношения потерпевшей с виновным лицом или предшествующее поведение потерпевшей. </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Основным объектом</w:t>
      </w:r>
      <w:r>
        <w:rPr>
          <w:rFonts w:ascii="Times New Roman" w:hAnsi="Times New Roman" w:cs="Times New Roman"/>
          <w:sz w:val="28"/>
          <w:szCs w:val="28"/>
        </w:rPr>
        <w:t xml:space="preserve"> преступления являются при изнасиловании взрослой (совершеннолетней женщины) ее половая свобода (право женщины на самостоятельное принятие решения о вступлении в половое сношение с мужчиной, о выборе полового партнера, форм, без физического или психического принуждения), а при изнасиловании малолетней, несовершеннолетней или находившейся в беспомощном состоянии - половая неприкосновенность (защита от насильственного сексуального посягательства). При этом нарушение половой неприкосновенности всегда означает и нарушение половой свободы, как составляющей части.</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Дополнительным объектом является здоровье потерпевшей, ее честь и достоинство, а при изнасиловании малолетних или несовершеннолетних - их нормальное физическое, психическое, нравственное, половое развитие.</w:t>
      </w:r>
    </w:p>
    <w:p w:rsidR="00B03816" w:rsidRDefault="00B03816" w:rsidP="00B03816">
      <w:pPr>
        <w:spacing w:after="0" w:line="240" w:lineRule="auto"/>
        <w:ind w:firstLine="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Обратить внимание судов на то, что к преступлениям, предусмотренным статьями 126-127 УК Республики Абхазия, относятся половое сношение, мужеложство, лесбиянство и иные действия сексуального характера в отношении потерпевшего лица (потерпевшей или потерпевшего), которые совершены вопреки его воле и согласию и с применением насилия или с угрозой его применения к потерпевшему лицу или к другим лицам либо с использованием беспомощного состояния потерпевшего лица. При этом мотив совершения указанных преступлений (удовлетворение половой потребности, месть, национальная или религиозная ненависть, желание унизить потерпевшее лицо и т.п.) для квалификации содеянного значения не имеет.</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Под насилием в смысле статьи 126-127 УК Республики Абхазия следует понимать, как опасное, так и неопасное для жизни или здоровья насилие, включая побои или совершение иных насильственных действий, связанных с причинением потерпевшему лицу физической боли, легкий или средней тяжести вред здоровью, либо с ограничением его свободы. При этом дополнительной квалификации по статьям о преступлениях против личности не требуется.</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Угроза применения насилия может выражаться словами, жестами или иным поведением виновного и должна восприниматься потерпевшим как реальная и способная быть немедленно приведенной в исполнение.</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Для квалификации деяния не требуется, чтобы угроза была реализована, если установлено, что она фактически лишила потерпевшего возможности свободно выражать свою волю.</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угроза носит характер будущего, то она не может рассматриваться в качестве угрозы применения насилия к потерпевшей, так как в таком случае потерпевшая имеет реальную возможность обратиться за помощью. Не рассматривается как признак объективной стороны угроза повреждения или уничтожения имущества, распространения позорящих потерпевшую сведений, а также понуждение женщины к половому сношению, поскольку оно не связано с возможным применением физического насилия, а лишь представляет собой определенное давление на психику потерпевшей с целью склонить к половому сношению.</w:t>
      </w:r>
    </w:p>
    <w:p w:rsidR="00B03816" w:rsidRDefault="00B03816" w:rsidP="00B03816">
      <w:pPr>
        <w:spacing w:after="0" w:line="240" w:lineRule="auto"/>
        <w:ind w:firstLine="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t>Под беспомощным состоянием потерпевшего следует понимать такое физическое или психическое (слабоумие или другое психическое расстройство, физические недостатки, иное болезненное либо бессознательное состояние) состояние лица, возраст (малолетнее или престарелое лицо), при котором оно не способно понимать характер и значение совершаемых с ним действий либо оказывать сопротивление.</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Судам необходимо устанавливать, осознавал ли виновный беспомощное состояние потерпевшего и использовал ли его для совершения преступления.</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при применении наркотических средств, сильнодействующих или ядовитых веществ, каких-либо лекарственных или иных препаратов при приведении потерпевшей в беспомощное состояние причиняется вред ее здоровью, что должно быть установлено заключением эксперта, то ответственность наступает и за физическое насилие, и за использование беспомощного состояния.</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Беспомощное состояние исключается, если потерпевшая находится в сознании, понимает происходящее с ней, но не оказывает сопротивления из-за того, что ее воля подавлена применением насилия. </w:t>
      </w:r>
    </w:p>
    <w:p w:rsidR="00B03816" w:rsidRDefault="00B03816" w:rsidP="00B03816">
      <w:pPr>
        <w:spacing w:after="0" w:line="240" w:lineRule="auto"/>
        <w:ind w:firstLine="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квалификации изнасилования и насильственных действий сексуального характера в отношении потерпевшего лица, которое находилось в состоянии опьянения, суды должны исходить из того, что беспомощным состоянием может быть признана лишь такая степень опьянения, вызванного употреблением алкоголя, наркотических средств или других одурманивающих (</w:t>
      </w:r>
      <w:proofErr w:type="spellStart"/>
      <w:r>
        <w:rPr>
          <w:rFonts w:ascii="Times New Roman" w:hAnsi="Times New Roman" w:cs="Times New Roman"/>
          <w:sz w:val="28"/>
          <w:szCs w:val="28"/>
        </w:rPr>
        <w:t>психоактивных</w:t>
      </w:r>
      <w:proofErr w:type="spellEnd"/>
      <w:r>
        <w:rPr>
          <w:rFonts w:ascii="Times New Roman" w:hAnsi="Times New Roman" w:cs="Times New Roman"/>
          <w:sz w:val="28"/>
          <w:szCs w:val="28"/>
        </w:rPr>
        <w:t>) веществ, которая лишала это лицо возможности понимать характер и значение совершаемых с ним действий либо оказать сопротивление виновному лицу. При этом не имеет значения, было ли потерпевшее лицо приведено в такое состояние виновным или находилось в беспомощном состоянии независимо от его действий.</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t>Отсутствие активного сопротивления со стороны потерпевшего не может рассматриваться как согласие на половое сношение, если оно обусловлено страхом, подавлением воли или беспомощным состоянием.</w:t>
      </w:r>
    </w:p>
    <w:p w:rsidR="00B03816" w:rsidRDefault="00B03816" w:rsidP="00B03816">
      <w:pPr>
        <w:spacing w:after="0" w:line="240" w:lineRule="auto"/>
        <w:ind w:left="709"/>
        <w:jc w:val="both"/>
        <w:rPr>
          <w:rFonts w:ascii="Times New Roman" w:hAnsi="Times New Roman" w:cs="Times New Roman"/>
          <w:sz w:val="28"/>
          <w:szCs w:val="28"/>
          <w:u w:val="single"/>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 смыслу ст. 16 УК Республики Абхазия, если при изнасиловании или совершении насильственных действий сексуального характера в целях преодоления сопротивления потерпевшего лица применялось насилие или выражалась угроза применения насилия в отношении других лиц (к примеру, близкого родственника потерпевшей), такие действия требуют дополнительной квалификации по иным статьям Особенной части УК РА.</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наличии квалифицирующих признаков, предусмотренных ст. 126 и ст. 127 УК Республики Абхазия, судам следует давать надлежащую правовую оценку каждому из них с приведением мотивов в приговоре.</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при изнасиловании или совершении насильственных действий сексуального характера потерпевшему лицу был причинен легкий или средней тяжести вред здоровью, содеянное охватывается диспозициями статей 126-127 УК Республики Абхазия; умышленное причинение тяжкого вреда его здоровью требует дополнительной квалификации по соответствующей части статьи 105 УК Республики Абхазия.</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Действия лица, умышленно причинившего в процессе изнасилования или совершения насильственных действий сексуального характера тяжкий вред здоровью потерпевшего лица, что повлекло по неосторожности его смерть, при отсутствии других квалифицирующих признаков следует квалифицировать по совокупности преступлений, предусмотренных ч. 1 ст. 126 или ч. 1 ст. 127 УК Республики Абхазия и ч. 4 ст. 105 УК Республики Абхазия.</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Убийство в процессе совершения изнасилования или насильственных действий сексуального характера, а также совершенное по окончании этих преступлений по мотивам мести за оказанное сопротивление или с целью их сокрытия, следует квалифицировать по совокупности преступлений, предусмотренных п. «к» ч. 2 ст. 99 УК Республики Абхазия и соответствующими частями ст. 126 и ст. 127 УК Республики Абхазия.</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угроза убийством или причинением тяжкого вреда здоровью была выражена после изнасилования или совершения насильственных действий сексуального характера с той целью, например, чтобы потерпевшее лицо никому не сообщило о случившемся, такие деяния подлежат квалификации по совокупности преступлений, предусмотренных ст. 113 УК Республики Абхазия и, при отсутствии квалифицирующих признаков по ч. 1 ст. 126 УК Республики Абхазия либо ч. 1 ст. 127 УК Республики Абхазия.</w:t>
      </w:r>
    </w:p>
    <w:p w:rsidR="00B03816" w:rsidRDefault="00B03816" w:rsidP="00B03816">
      <w:pPr>
        <w:spacing w:after="0" w:line="240" w:lineRule="auto"/>
        <w:ind w:firstLine="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Изнасилование и насильственные действия сексуального характера следует считать оконченными, соответственно, с момента начала полового сношения, мужеложства, лесбиянства и иных действий сексуального характера.</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Если лицо осознавало возможность доведения преступных действий до конца, но добровольно и окончательно отказалось от совершения </w:t>
      </w:r>
      <w:r>
        <w:rPr>
          <w:rFonts w:ascii="Times New Roman" w:hAnsi="Times New Roman" w:cs="Times New Roman"/>
          <w:sz w:val="28"/>
          <w:szCs w:val="28"/>
        </w:rPr>
        <w:lastRenderedPageBreak/>
        <w:t>изнасилования или насильственных действий сексуального характера (но не вследствие причин, возникших помимо его воли), содеянное им независимо от мотивов отказа квалифицируется по фактически совершенным действиям при условии, что они содержат состав иного преступления.</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Отказ от совершения изнасилования и насильственных действий сексуального характера возможен как на стадии приготовления к преступлению, так и на стадии покушения на него.</w:t>
      </w:r>
    </w:p>
    <w:p w:rsidR="00B03816" w:rsidRDefault="00B03816" w:rsidP="00B03816">
      <w:pPr>
        <w:spacing w:after="0" w:line="240" w:lineRule="auto"/>
        <w:ind w:firstLine="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Ответственность за изнасилование или совершение насильственных действий сексуального характера с угрозой применения насилия наступает лишь в случаях, если такая угроза явилась средством преодоления сопротивления потерпевшего лица и у него имелись основания опасаться осуществления этой угрозы.</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Под угрозой убийством или причинением тяжкого вреда здоровью (п. «б» ч. 2 ст. 126 УК Республики Абхазия и п. «б» ч. 2 ст. 127 УК Республики Абхазия) следует понимать не только прямые высказывания, в которых выражалось намерение применения физического насилия к потерпевшему лицу или к другим лицам, но и такие угрожающие действия виновного, как, например, демонстрация оружия или предметов, которые могут быть использованы в качестве оружия.</w:t>
      </w:r>
    </w:p>
    <w:p w:rsidR="00B03816" w:rsidRDefault="00B03816" w:rsidP="00B03816">
      <w:pPr>
        <w:spacing w:after="0" w:line="240" w:lineRule="auto"/>
        <w:ind w:firstLine="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Покушением на изнасилование</w:t>
      </w:r>
      <w:r>
        <w:rPr>
          <w:rFonts w:ascii="Times New Roman" w:hAnsi="Times New Roman" w:cs="Times New Roman"/>
          <w:sz w:val="28"/>
          <w:szCs w:val="28"/>
        </w:rPr>
        <w:t xml:space="preserve"> признается совершение виновным лицом действий, непосредственно направленных на половое сношение с потерпевшей помимо ее воли, если они не были доведены до конца по не зависящим от него обстоятельствам.</w:t>
      </w:r>
    </w:p>
    <w:p w:rsidR="00B03816" w:rsidRPr="0073338D" w:rsidRDefault="00B03816" w:rsidP="00B03816">
      <w:pPr>
        <w:spacing w:after="0" w:line="240" w:lineRule="auto"/>
        <w:ind w:firstLine="709"/>
        <w:jc w:val="both"/>
        <w:rPr>
          <w:rFonts w:ascii="Times New Roman" w:hAnsi="Times New Roman" w:cs="Times New Roman"/>
          <w:sz w:val="28"/>
          <w:szCs w:val="28"/>
        </w:rPr>
      </w:pPr>
      <w:r w:rsidRPr="0073338D">
        <w:rPr>
          <w:rFonts w:ascii="Times New Roman" w:hAnsi="Times New Roman" w:cs="Times New Roman"/>
          <w:sz w:val="28"/>
          <w:szCs w:val="28"/>
        </w:rPr>
        <w:t>Покушением на изнасилование признаются любые насильственные действия виновного, направленные на совершение с потерпевшей насильственного полового акта: раздевание потерпевшей, нанесение ей телесных повреждений, избиение, связывание, приведение в бессознательное (беспомощное) состояние и другие насильственные действия, однако половой акт при этом совершен не был по независящим от виновного обстоятельствам, например, в результате активного сопротивления потерпевшей, появления посторонних лиц и другие обстоятельства.</w:t>
      </w:r>
    </w:p>
    <w:p w:rsidR="00B03816" w:rsidRDefault="00B03816" w:rsidP="00B03816">
      <w:pPr>
        <w:spacing w:after="0" w:line="240" w:lineRule="auto"/>
        <w:ind w:firstLine="709"/>
        <w:jc w:val="both"/>
        <w:rPr>
          <w:rFonts w:ascii="Times New Roman" w:hAnsi="Times New Roman" w:cs="Times New Roman"/>
          <w:b/>
          <w:color w:val="FF0000"/>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совершении виновным лицом в одном случае покушения на изнасилование, а в другом - оконченного изнасилования его действия по каждому из эпизодов квалифицируются самостоятельно. В соответствии с требованиями ст. 16 УК Республики Абхазия самостоятельной квалификации подлежат случаи, когда два и более изнасилования подпадают под признаки различных частей ст. 126 УК Республики Абхазия и когда насильственные половые акты совершаются с несколькими потерпевшими. Однако не образуют совокупности совершение лицом одного преступления с квалифицирующими признаками, предусмотренными различными частями одной статьи.</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тех случаях, когда несколько изнасилований либо несколько насильственных действий сексуального характера были совершены в течение непродолжительного времени в отношении одного и того же потерпевшего лица, и обстоятельства их совершения свидетельствовали о едином умысле виновного на совершение указанных тождественных действий, содеянное следует рассматривать как единое продолжаемое преступление, подлежащее квалификации по соответствующим частям статьи 126 и 127 УК Республики Абхазия.</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виновным было совершено в любой последовательности изнасилование и насильственные действия сексуального характера в отношении одной и той же потерпевшей, содеянное следует квалифицировать по совокупности преступлений, предусмотренных статьями 126-127 УК Республики Абхазия, независимо от того, был ли разрыв во времени между изнасилованием и насильственными действиями сексуального характера.</w:t>
      </w:r>
    </w:p>
    <w:p w:rsidR="00B03816" w:rsidRDefault="00B03816" w:rsidP="00B03816">
      <w:pPr>
        <w:spacing w:after="0" w:line="240" w:lineRule="auto"/>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Изнасилование и насильственные действия сексуального характера следует признавать совершенными группой лиц (группой лиц по предварительному сговору, организованной группой) не только в тех случаях, когда несколькими лицами подвергаются сексуальному насилию одно или несколько потерпевших лиц, но и тогда, когда виновные, действуя согласованно и применяя насилие или угрожая применением насилия в отношении нескольких лиц, затем совершают насильственное половое сношение либо насильственные действия сексуального характера с каждым или хотя бы с одним из них.</w:t>
      </w:r>
    </w:p>
    <w:p w:rsidR="00B03816" w:rsidRDefault="00B03816" w:rsidP="00B03816">
      <w:pPr>
        <w:spacing w:after="0" w:line="240" w:lineRule="auto"/>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Изнасилованием и насильственными действиями сексуального характера, совершенными группой лиц (группой лиц по предварительному сговору, организованной группой), должны признаваться не только действия лиц, непосредственно совершивших насильственное половое сношение или насильственные действия сексуального характера, но и действия лиц, содействовавших им путем применения физического или психического насилия к потерпевшему лицу или к другим лицам. При этом действия лиц, лично не совершавших насильственного полового сношения или насильственных действий сексуального характера, но путем применения насилия или угроз, содействовавших другим лицам в совершении преступления, следует квалифицировать как </w:t>
      </w:r>
      <w:proofErr w:type="spellStart"/>
      <w:r>
        <w:rPr>
          <w:rFonts w:ascii="Times New Roman" w:hAnsi="Times New Roman" w:cs="Times New Roman"/>
          <w:sz w:val="28"/>
          <w:szCs w:val="28"/>
        </w:rPr>
        <w:t>соисполнительство</w:t>
      </w:r>
      <w:proofErr w:type="spellEnd"/>
      <w:r>
        <w:rPr>
          <w:rFonts w:ascii="Times New Roman" w:hAnsi="Times New Roman" w:cs="Times New Roman"/>
          <w:sz w:val="28"/>
          <w:szCs w:val="28"/>
        </w:rPr>
        <w:t xml:space="preserve"> в совершении изнасилования или насильственных действий сексуального характера.</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Действия лица, непосредственно не вступавшего в половое сношение или не совершавшего действия сексуального характера с потерпевшим лицом и не применявшего к нему и к другим лицам физического или психического насилия при совершении указанных действий, а лишь содействовавшего совершению преступления советами, указаниями, предоставлением информации виновному либо устранением препятствий и т.п., надлежит квалифицировать по ч. 5 ст. 32 УК Республики Абхазия и при отсутствии </w:t>
      </w:r>
      <w:r>
        <w:rPr>
          <w:rFonts w:ascii="Times New Roman" w:hAnsi="Times New Roman" w:cs="Times New Roman"/>
          <w:sz w:val="28"/>
          <w:szCs w:val="28"/>
        </w:rPr>
        <w:lastRenderedPageBreak/>
        <w:t>квалифицирующих признаков - по ч. 1 ст. 126 УК Республики Абхазия или по ч. 1 ст. 127 УК Республики Абхазия.</w:t>
      </w:r>
    </w:p>
    <w:p w:rsidR="00B03816" w:rsidRDefault="00B03816" w:rsidP="00B03816">
      <w:pPr>
        <w:spacing w:after="0" w:line="240" w:lineRule="auto"/>
        <w:ind w:firstLine="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квалификации содеянного по п. «б» ч. 2 ст. 126 или п. «б» ч. 2 ст. 127 УК Республики Абхазия надлежит исходить из того, что понятие особой жестокости связывается как со способом совершения изнасилования или насильственных действий сексуального характера, так и с другими обстоятельствами, свидетельствующими о проявлении виновным особой жестокости. При этом необходимо установить, что умыслом виновного охватывалось совершение таких преступлений с особой жестокостью. </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Особая жестокость может выражаться, в частности, в пытках, истязании, глумлении над потерпевшим лицом, причинении ему особых страданий в процессе совершения изнасилования или иных действий сексуального характера, в совершении изнасилования или иных действий сексуального характера в присутствии его близких, а также в способе подавления сопротивления, вызывающем тяжелые физические либо нравственные страдания самого потерпевшего лица или других лиц.</w:t>
      </w:r>
    </w:p>
    <w:p w:rsidR="00B03816" w:rsidRDefault="00B03816" w:rsidP="00B03816">
      <w:pPr>
        <w:spacing w:after="0" w:line="240" w:lineRule="auto"/>
        <w:ind w:firstLine="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Ответственность по п. «в» ч. 2 ст. 126 УК Республики Абхазия и (или) по п. «в» ч. 2 ст. 126 УК Республики Абхазия наступает в случаях, когда лицо, заразившее потерпевшее лицо венерическим заболеванием, знало о наличии у него этого заболевания, предвидело возможность или неизбежность заражения и желало или допускало такое заражение, а равно, когда оно предвидело возможность заражения потерпевшего лица, но самонадеянно рассчитывало на предотвращение этого последствия. При этом дополнительной квалификации по ст. 113 УК Республики Абхазия не требуется.</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Действия виновного подлежат квалификации по п. «в» ч. 2 ст. 126 УК Республики Абхазия и (или) по п. «в» ч. 2 ст. 126 УК Республики Абхазия как при неосторожном, так и при умышленном заражении потерпевшего лица ВИЧ-инфекцией. При этом ответственность за деяния, предусмотренные п. «в» ч. 2 ст. 126 УК Республики Абхазия и (или) по п. «в» ч. 2 ст. 126 УК Республики Абхазия исключается при отсутствии установления причинной связи между изнасилованием и (или) насильственными действиями сексуального характера и заражением венерическим заболеванием.</w:t>
      </w:r>
    </w:p>
    <w:p w:rsidR="00B03816" w:rsidRDefault="00B03816" w:rsidP="00B03816">
      <w:pPr>
        <w:spacing w:after="0" w:line="240" w:lineRule="auto"/>
        <w:ind w:firstLine="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 иным тяжким последствиям изнасилования или насильственных действий сексуального характера, предусмотренным п. «б» ч. 3 ст. 126 и п. «б» ч. 3 ст. 127 УК Республики Абхазия, следует относить, в частности, самоубийство или попытку самоубийства потерпевшего лица, беременность потерпевшей и т.п.</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Изнасилование, повлекшее по неосторожности смерть потерпевшей, признается тогда, когда смерть наступает от непосредственных неосторожных действий виновного лица (например, при изнасиловании были закрыты </w:t>
      </w:r>
      <w:r>
        <w:rPr>
          <w:rFonts w:ascii="Times New Roman" w:hAnsi="Times New Roman" w:cs="Times New Roman"/>
          <w:sz w:val="28"/>
          <w:szCs w:val="28"/>
        </w:rPr>
        <w:lastRenderedPageBreak/>
        <w:t>дыхательные пути потерпевшей) или от действий самой потерпевшей, стремящейся избежать изнасилования.</w:t>
      </w:r>
    </w:p>
    <w:p w:rsidR="00B03816" w:rsidRDefault="00B03816" w:rsidP="00B03816">
      <w:pPr>
        <w:spacing w:after="0" w:line="240" w:lineRule="auto"/>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смерть потерпевшей наступает не в результате изнасилования либо насильственных действий сексуального характера, а вследствие оставления ее в опасности, то действия виновного лица квалифицируются по совокупности преступлений соответствующей части ст. 126 и (или) ст. 127 и ст. 118 УК Республики Абхазия.</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t>Совершение преступления в отношении несовершеннолетнего с особой жестокостью либо с использованием зависимости потерпевшего от виновного должно рассматриваться как обстоятельство, существенно повышающее общественную опасность деяния.</w:t>
      </w:r>
    </w:p>
    <w:p w:rsidR="00B03816" w:rsidRDefault="00B03816" w:rsidP="00B03816">
      <w:pPr>
        <w:spacing w:after="0" w:line="240" w:lineRule="auto"/>
        <w:jc w:val="both"/>
        <w:rPr>
          <w:rFonts w:ascii="Times New Roman" w:hAnsi="Times New Roman" w:cs="Times New Roman"/>
          <w:sz w:val="28"/>
          <w:szCs w:val="28"/>
          <w:u w:val="single"/>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t>Показания потерпевшего подлежат тщательной и всесторонней оценке в совокупности с иными доказательствами по делу и не могут быть отвергнуты лишь по мотиву отсутствия свидетелей.</w:t>
      </w:r>
    </w:p>
    <w:p w:rsidR="00B03816" w:rsidRDefault="00B03816" w:rsidP="00B03816">
      <w:pPr>
        <w:spacing w:after="0" w:line="240" w:lineRule="auto"/>
        <w:jc w:val="both"/>
        <w:rPr>
          <w:rFonts w:ascii="Times New Roman" w:hAnsi="Times New Roman" w:cs="Times New Roman"/>
          <w:sz w:val="28"/>
          <w:szCs w:val="28"/>
          <w:u w:val="single"/>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t>Заключения судебно-медицинской экспертизы, данные о поведении сторон до и после события, переписка, аудио и видеозаписи подлежат оценке с точки зрения их относимости, допустимости и достоверности.</w:t>
      </w:r>
    </w:p>
    <w:p w:rsidR="00B03816" w:rsidRDefault="00B03816" w:rsidP="00B03816">
      <w:pPr>
        <w:spacing w:after="0" w:line="240" w:lineRule="auto"/>
        <w:jc w:val="both"/>
        <w:rPr>
          <w:rFonts w:ascii="Times New Roman" w:hAnsi="Times New Roman" w:cs="Times New Roman"/>
          <w:sz w:val="28"/>
          <w:szCs w:val="28"/>
          <w:u w:val="single"/>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назначении наказания необходимо учитывать характер и степень общественной опасности содеянного, личность виновного, обстоятельства, смягчающие и отягчающие наказание, а также последствия преступления для потерпевшего.</w:t>
      </w:r>
    </w:p>
    <w:p w:rsidR="00B03816" w:rsidRDefault="00B03816" w:rsidP="00B03816">
      <w:pPr>
        <w:spacing w:after="0" w:line="240" w:lineRule="auto"/>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t>Под понуждением к действиям сексуального характера следует понимать противоправное воздействие на потерпевшего, направленное на принуждение его к совершению действий сексуального характера против его воли.</w:t>
      </w:r>
    </w:p>
    <w:p w:rsidR="00B03816" w:rsidRDefault="00B03816" w:rsidP="00B03816">
      <w:pPr>
        <w:spacing w:after="0" w:line="240" w:lineRule="auto"/>
        <w:ind w:left="709"/>
        <w:jc w:val="both"/>
        <w:rPr>
          <w:rFonts w:ascii="Times New Roman" w:hAnsi="Times New Roman" w:cs="Times New Roman"/>
          <w:sz w:val="28"/>
          <w:szCs w:val="28"/>
          <w:u w:val="single"/>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t>Для квалификации деяния по статье 128 УК Республики Абхазия не требуется фактического совершения действий сексуального характера. Преступление считается оконченным с момента осуществления понуждения указанными в законе способами.</w:t>
      </w:r>
    </w:p>
    <w:p w:rsidR="00B03816" w:rsidRDefault="00B03816" w:rsidP="00B03816">
      <w:pPr>
        <w:spacing w:after="0" w:line="240" w:lineRule="auto"/>
        <w:ind w:left="709"/>
        <w:jc w:val="both"/>
        <w:rPr>
          <w:rFonts w:ascii="Times New Roman" w:hAnsi="Times New Roman" w:cs="Times New Roman"/>
          <w:sz w:val="28"/>
          <w:szCs w:val="28"/>
          <w:u w:val="single"/>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t>Преступление, предусмотренное статьей 128 УК Республики Абхазия, совершается только с прямым умыслом. Лицо осознает общественно опасный характер своих действий и желает принудить потерпевшего к действиям сексуального характера. Субъектом преступления является физическое вменяемое лицо, достигшее возраста уголовной ответственности, независимо от пола и семейного положения.</w:t>
      </w:r>
    </w:p>
    <w:p w:rsidR="00B03816" w:rsidRDefault="00B03816" w:rsidP="00B03816">
      <w:pPr>
        <w:spacing w:after="0" w:line="240" w:lineRule="auto"/>
        <w:ind w:left="709"/>
        <w:jc w:val="both"/>
        <w:rPr>
          <w:rFonts w:ascii="Times New Roman" w:hAnsi="Times New Roman" w:cs="Times New Roman"/>
          <w:sz w:val="28"/>
          <w:szCs w:val="28"/>
          <w:u w:val="single"/>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u w:val="single"/>
        </w:rPr>
      </w:pPr>
      <w:r>
        <w:rPr>
          <w:rFonts w:ascii="Times New Roman" w:hAnsi="Times New Roman" w:cs="Times New Roman"/>
          <w:sz w:val="28"/>
          <w:szCs w:val="28"/>
        </w:rPr>
        <w:lastRenderedPageBreak/>
        <w:t>Если понуждение сопровождалось применением физического насилия опасного для жизни или здоровья, либо угрозой такого насилия, содеянное подлежит квалификации по соответствующим статьям УК Республики Абхазия о насильственных преступлениях против половой свободы.</w:t>
      </w:r>
    </w:p>
    <w:p w:rsidR="00B03816" w:rsidRDefault="00B03816" w:rsidP="00B03816">
      <w:pPr>
        <w:spacing w:after="0" w:line="240" w:lineRule="auto"/>
        <w:ind w:left="709"/>
        <w:jc w:val="both"/>
        <w:rPr>
          <w:rFonts w:ascii="Times New Roman" w:hAnsi="Times New Roman" w:cs="Times New Roman"/>
          <w:sz w:val="28"/>
          <w:szCs w:val="28"/>
          <w:u w:val="single"/>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отличие от изнасилования и насильственных действий сексуального характера при понуждении к действиям сексуального характера (ст. 128 УК Республики Абхазия) способами воздействия на потерпевшее лицо с целью получения от него вынужденного согласия на совершение указанных действий являются шантаж, угроза уничтожением, повреждением или изъятием имущества либо использование материальной или иной зависимости потерпевшего лица.</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Понуждение к действиям сексуального характера считается оконченным с момента выражения в любой форме соответствующего требования независимо от наличия согласия или отказа потерпевшего лица совершить такие действия либо их реального осуществления.</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Не могут рассматриваться как понуждение к действиям сексуального характера или как иные преступления против половой неприкосновенности и половой свободы личности действия лица, добившегося согласия потерпевшей на вступление в половое сношение или совершение действий сексуального характера путем обмана или злоупотребления доверием (например, заведомо ложного обещания вступить в брак и т.п.). Не образует состава ст. 128 УК Республики Абхазия одно лишь предложение виновного лица совершить указанные в законе действия сексуального характера.</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Согласие лица, не достигшего шестнадцатилетнего возраста, на совершение указанных действий не имеет юридического значения и не исключает уголовной ответственности виновного.</w:t>
      </w:r>
    </w:p>
    <w:p w:rsidR="00B03816" w:rsidRDefault="00B03816" w:rsidP="00B03816">
      <w:pPr>
        <w:spacing w:after="0" w:line="240" w:lineRule="auto"/>
        <w:ind w:firstLine="709"/>
        <w:jc w:val="both"/>
        <w:rPr>
          <w:rFonts w:ascii="Times New Roman" w:hAnsi="Times New Roman" w:cs="Times New Roman"/>
          <w:sz w:val="28"/>
          <w:szCs w:val="28"/>
          <w:u w:val="single"/>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служебного положения, материальной или иной зависимости потерпевшего должно рассматриваться как обстоятельство, существенно повышающее общественную опасность содеянного.</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Под половым сношением в смысле статьи 129 УК Республики Абхазия следует понимать совершение полового акта между лицами различного пола, а под иными действиями сексуального характера-любые действия, направленные на удовлетворение половой страсти, не связанные с половым сношением.</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 квалификации деяния по статье 129 УК Республики Абхазия не требуется установления применения насилия, угрозы его применения либо использования беспомощного состояния потерпевшего.</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spacing w:after="0" w:line="240" w:lineRule="auto"/>
        <w:ind w:left="709"/>
        <w:jc w:val="both"/>
        <w:rPr>
          <w:rFonts w:ascii="Times New Roman" w:hAnsi="Times New Roman" w:cs="Times New Roman"/>
          <w:strike/>
          <w:color w:val="FF0000"/>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 развратным действиям в ст. 130 УК Республики Абхазия относятся любые действия, кроме полового сношения, мужеложства и лесбиянства, совершенные в отношении лиц, достигших двенадцатилетнего возраста, но не достигших шестнадцатилетнего возраста, которые были направлены на удовлетворение сексуального влечения виновного, или на вызывание сексуального возбуждения у потерпевшего лица, или на пробуждение у него интереса к сексуальным отношениям.</w:t>
      </w:r>
    </w:p>
    <w:p w:rsidR="00B03816" w:rsidRDefault="00B03816" w:rsidP="00B03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Развратными могут признаваться и такие действия, при которых непосредственный физический контакт с телом потерпевшего лица отсутствовал, включая действия, совершенные с использованием сети Интернет, иных информационно-телекоммуникационных сетей.</w:t>
      </w:r>
    </w:p>
    <w:p w:rsidR="00B03816" w:rsidRDefault="00B03816" w:rsidP="00B03816">
      <w:pPr>
        <w:spacing w:after="0" w:line="240" w:lineRule="auto"/>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после начала полового сношения, мужеложства, лесбиянства или развратных действий к потерпевшему лицу с целью его понуждения к продолжению совершения таких действий применяется насилие или выражается угроза применения насилия, содеянное охватывается ст. ст. 126, 127 УК Республики Абхазия и дополнительной квалификации по ст. ст. 129, 130 УК Республики Абхазия не требует.</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Преступления, предусмотренные ст. ст. 129, 130 УК Республики Абхазия, следует считать оконченными, соответственно, с момента начала полового сношения, мужеложства, лесбиянства или развратных действий.</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Уголовная ответственность за половое сношение и иные действия сексуального характера с лицом, достигшим двенадцатилетнего возраста, но не достигшим шестнадцатилетнего возраста, а равно за совершение в отношении указанных лиц развратных действий (ст. ст. 129 и 130 УК Республики Абхазия) наступает в случаях, когда половое сношение, мужеложство, лесбиянство или развратные действия были совершены без применения насилия или угрозы его применения и без использования беспомощного состояния потерпевшего лица.</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 смыслу закона, уголовной ответственности за преступления, предусмотренные ст. ст. 129, 130 УК Республики Абхазия, подлежат лица, достигшие ко времени совершения преступления восемнадцатилетнего возраста.</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Объективная сторона</w:t>
      </w:r>
      <w:r>
        <w:rPr>
          <w:rFonts w:ascii="Times New Roman" w:hAnsi="Times New Roman" w:cs="Times New Roman"/>
          <w:sz w:val="28"/>
          <w:szCs w:val="28"/>
        </w:rPr>
        <w:t xml:space="preserve"> преступлений, предусмотренных ст. ст. 129, 130 УК Республики Абхазия характеризуется действиями, которые выражаются в ненасильственном (без какого-либо физического или психического принуждения), добровольном, по взаимному согласию половом сношении или мужеложстве либо лесбиянстве либо совершения развратных действий совершенных лицом, достигшим 18-летнего возраста, с лицом, не достигшим 16-летнего возраста (ч. 1 ст.129, ч. 1 ст. 130 УК Республики </w:t>
      </w:r>
      <w:r>
        <w:rPr>
          <w:rFonts w:ascii="Times New Roman" w:hAnsi="Times New Roman" w:cs="Times New Roman"/>
          <w:sz w:val="28"/>
          <w:szCs w:val="28"/>
        </w:rPr>
        <w:lastRenderedPageBreak/>
        <w:t>Абхазия) либо с лицом, не достигшим 14-летнего возраста. Возрастом потерпевшего, образующим состав преступления, предусмотренного ч. 1 ст. 129 УК Республики Абхазия либо ч. 1 ст. 130 УК Республики Абхазия, является достижение 14 лет, но не достижение 16 лет, а если такой возраст наступил, то состав преступления отсутствует. Возрастом потерпевшего, образующим состав преступления, предусмотренного ч. 2 ст. 129 либо ч. 2 ст. 130 УК Республики Абхазия является не достижение последним 14 лет, а если такой возраст наступил, но не достиг 16 лет, действия виновного следует квалифицировать по ч. 1 ст. 129 либо ч. 1 ст. 130 УК Республики Абхазия.</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в ходе судебного разбирательства будет установлено, что виновный ошибочно полагал, что потерпевший достиг шестнадцатилетнего возраста, судам надлежит тщательно исследовать вопрос о добросовестности такого заблуждения и оценивать его с учетом всех обстоятельств дела.</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Возраст потерпевшего является обязательным признаком состава преступления и подлежит обязательному установлению по документам, а при отсутствии, на основании заключения судебно-медицинской экспертизы.</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Показания несовершеннолетнего потерпевшего подлежат оценке с учетом его возраста, уровня психического развития и иных индивидуальных особенностей.</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Совершение преступления, предусмотренного ст. 129 и (или) ст. 130 УК Республики Абхазия лицом, находящимся в родственных, опекунских, воспитательных либо иных доверительных отношениях с потерпевшим, подлежит учету при назначении наказания как обстоятельство, существенно повышающее общественную опасность содеянного.</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Применяя закон об уголовной ответственности за совершение преступлений, предусмотренных ст. ст. 126-130 УК Республики Абхазия в отношении несовершеннолетних, судам следует исходить из того, что квалификация преступлений по соответствующим признакам возможна лишь в случаях, когда виновный знал или допускал, что потерпевшим является лицо, не достигшее восемнадцати лет или иного возраста, специально указанного в диспозиции статьи Особенной части УК Республики Абхазия.</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Обратить внимание судов на запрет назначения осужденным за преступления против половой неприкосновенности более мягкого наказания, чем предусмотрено за данное преступление (примечание к ст. 59 УК Республики Абхазия), на запрет назначения осужденным за преступления против половой неприкосновенности несовершеннолетних, не достигших четырнадцатилетнего возраста, условного осуждения (п. 4 ч. 1.1. ст. 67 УК Республики Абхазия), на особенности условно-досрочного освобождения от отбывания наказания таких лиц (примечание к ст. 72 УК Республики Абхазия), </w:t>
      </w:r>
      <w:r>
        <w:rPr>
          <w:rFonts w:ascii="Times New Roman" w:hAnsi="Times New Roman" w:cs="Times New Roman"/>
          <w:sz w:val="28"/>
          <w:szCs w:val="28"/>
        </w:rPr>
        <w:lastRenderedPageBreak/>
        <w:t xml:space="preserve">на особенности замены им </w:t>
      </w:r>
      <w:proofErr w:type="spellStart"/>
      <w:r>
        <w:rPr>
          <w:rFonts w:ascii="Times New Roman" w:hAnsi="Times New Roman" w:cs="Times New Roman"/>
          <w:sz w:val="28"/>
          <w:szCs w:val="28"/>
        </w:rPr>
        <w:t>неотбытой</w:t>
      </w:r>
      <w:proofErr w:type="spellEnd"/>
      <w:r>
        <w:rPr>
          <w:rFonts w:ascii="Times New Roman" w:hAnsi="Times New Roman" w:cs="Times New Roman"/>
          <w:sz w:val="28"/>
          <w:szCs w:val="28"/>
        </w:rPr>
        <w:t xml:space="preserve"> части наказания более мягким видом наказания (примечание к ст. 73 УК Республики Абхазия).</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Рекомендовать судам, учитывая специфику дел о преступлениях против половой неприкосновенности и половой свободы личности, при их рассмотрении устранять вопросы, не имеющие отношения к делу, своевременно пресекать нетактичное поведение участников судебного разбирательства, при изложении описательно-мотивировочной части судебного решения по возможности избегать излишней детализации способов совершения преступлений, соблюдая при этом общие требования уголовно-процессуального закона.</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Принимая во внимание повышенную общественную опасность преступлений, предусмотренных ст. ст. 126 -130 УК Республики Абхазия, совершенных в отношении несовершеннолетних, судам следует выявлять обстоятельства, способствовавшие совершению таких преступлений, нарушения прав и свобод граждан, а также другие нарушения закона, допущенные при производстве предварительного следствия или при рассмотрении уголовного дела нижестоящим судом.</w:t>
      </w:r>
    </w:p>
    <w:p w:rsidR="00B03816" w:rsidRDefault="00B03816" w:rsidP="00B03816">
      <w:pPr>
        <w:spacing w:after="0" w:line="240" w:lineRule="auto"/>
        <w:ind w:left="709"/>
        <w:jc w:val="both"/>
        <w:rPr>
          <w:rFonts w:ascii="Times New Roman" w:hAnsi="Times New Roman" w:cs="Times New Roman"/>
          <w:sz w:val="28"/>
          <w:szCs w:val="28"/>
        </w:rPr>
      </w:pPr>
    </w:p>
    <w:p w:rsidR="00B03816" w:rsidRDefault="00B03816" w:rsidP="00B03816">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Согласно ч. 4 ст. 29 УПК Республики Абхазия необходимо обращать внимание соответствующих организаций и должностных лиц на выявленные факты нарушений закона путем вынесения частных определений или постановлений.</w:t>
      </w:r>
    </w:p>
    <w:p w:rsidR="00B03816" w:rsidRDefault="00B03816" w:rsidP="00B03816">
      <w:pPr>
        <w:spacing w:after="0" w:line="240" w:lineRule="auto"/>
        <w:ind w:firstLine="709"/>
        <w:jc w:val="both"/>
        <w:rPr>
          <w:rFonts w:ascii="Times New Roman" w:hAnsi="Times New Roman" w:cs="Times New Roman"/>
          <w:sz w:val="28"/>
          <w:szCs w:val="28"/>
        </w:rPr>
      </w:pPr>
    </w:p>
    <w:p w:rsidR="00B03816" w:rsidRDefault="00B03816" w:rsidP="00B03816">
      <w:pPr>
        <w:spacing w:after="0" w:line="240" w:lineRule="auto"/>
        <w:ind w:firstLine="709"/>
        <w:jc w:val="both"/>
        <w:rPr>
          <w:rFonts w:ascii="Times New Roman" w:hAnsi="Times New Roman" w:cs="Times New Roman"/>
          <w:sz w:val="28"/>
          <w:szCs w:val="28"/>
        </w:rPr>
      </w:pPr>
    </w:p>
    <w:p w:rsidR="00B03816" w:rsidRDefault="00B03816" w:rsidP="00B03816">
      <w:pPr>
        <w:spacing w:after="0" w:line="240" w:lineRule="auto"/>
        <w:ind w:firstLine="709"/>
        <w:jc w:val="both"/>
        <w:rPr>
          <w:rFonts w:ascii="Times New Roman" w:hAnsi="Times New Roman" w:cs="Times New Roman"/>
          <w:sz w:val="28"/>
          <w:szCs w:val="28"/>
        </w:rPr>
      </w:pPr>
    </w:p>
    <w:p w:rsidR="00B03816" w:rsidRDefault="00B03816" w:rsidP="00B03816">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Председатель Верховного Суда</w:t>
      </w:r>
    </w:p>
    <w:p w:rsidR="00B03816" w:rsidRDefault="00B03816" w:rsidP="00B03816">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Республики Абхазия                                                             С.Р. </w:t>
      </w:r>
      <w:proofErr w:type="spellStart"/>
      <w:r>
        <w:rPr>
          <w:rFonts w:ascii="Times New Roman" w:eastAsia="Times New Roman" w:hAnsi="Times New Roman" w:cs="Times New Roman"/>
          <w:b/>
          <w:sz w:val="28"/>
          <w:szCs w:val="28"/>
        </w:rPr>
        <w:t>Бутба</w:t>
      </w:r>
      <w:proofErr w:type="spellEnd"/>
    </w:p>
    <w:p w:rsidR="00B03816" w:rsidRDefault="00B03816" w:rsidP="00B03816">
      <w:pPr>
        <w:spacing w:after="0" w:line="240" w:lineRule="auto"/>
        <w:ind w:firstLine="709"/>
        <w:jc w:val="both"/>
        <w:outlineLvl w:val="0"/>
        <w:rPr>
          <w:rFonts w:ascii="Times New Roman" w:eastAsia="Times New Roman" w:hAnsi="Times New Roman" w:cs="Times New Roman"/>
          <w:b/>
          <w:sz w:val="28"/>
          <w:szCs w:val="28"/>
        </w:rPr>
      </w:pPr>
    </w:p>
    <w:p w:rsidR="00B03816" w:rsidRDefault="00B03816" w:rsidP="00B03816">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Секретарь Пленума,</w:t>
      </w:r>
    </w:p>
    <w:p w:rsidR="00B03816" w:rsidRDefault="00B03816" w:rsidP="00B03816">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судья Верховного Суда</w:t>
      </w:r>
    </w:p>
    <w:p w:rsidR="00255BDE" w:rsidRPr="00B03816" w:rsidRDefault="00B03816" w:rsidP="00B03816">
      <w:pPr>
        <w:rPr>
          <w:rFonts w:ascii="Times New Roman" w:hAnsi="Times New Roman" w:cs="Times New Roman"/>
          <w:sz w:val="28"/>
          <w:szCs w:val="28"/>
        </w:rPr>
      </w:pPr>
      <w:r>
        <w:rPr>
          <w:rFonts w:ascii="Times New Roman" w:eastAsia="Times New Roman" w:hAnsi="Times New Roman" w:cs="Times New Roman"/>
          <w:b/>
          <w:sz w:val="28"/>
          <w:szCs w:val="28"/>
        </w:rPr>
        <w:t xml:space="preserve">          </w:t>
      </w:r>
      <w:bookmarkStart w:id="0" w:name="_GoBack"/>
      <w:bookmarkEnd w:id="0"/>
      <w:r>
        <w:rPr>
          <w:rFonts w:ascii="Times New Roman" w:eastAsia="Times New Roman" w:hAnsi="Times New Roman" w:cs="Times New Roman"/>
          <w:b/>
          <w:sz w:val="28"/>
          <w:szCs w:val="28"/>
        </w:rPr>
        <w:t xml:space="preserve">Республики Абхазия                                                            О.В. </w:t>
      </w:r>
      <w:proofErr w:type="spellStart"/>
      <w:r>
        <w:rPr>
          <w:rFonts w:ascii="Times New Roman" w:eastAsia="Times New Roman" w:hAnsi="Times New Roman" w:cs="Times New Roman"/>
          <w:b/>
          <w:sz w:val="28"/>
          <w:szCs w:val="28"/>
        </w:rPr>
        <w:t>Пилия</w:t>
      </w:r>
      <w:proofErr w:type="spellEnd"/>
    </w:p>
    <w:sectPr w:rsidR="00255BDE" w:rsidRPr="00B038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F3F22"/>
    <w:multiLevelType w:val="singleLevel"/>
    <w:tmpl w:val="0ACF3F22"/>
    <w:lvl w:ilvl="0">
      <w:start w:val="1"/>
      <w:numFmt w:val="decimal"/>
      <w:suff w:val="space"/>
      <w:lvlText w:val="%1."/>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FAD"/>
    <w:rsid w:val="000148CD"/>
    <w:rsid w:val="00071AC6"/>
    <w:rsid w:val="00214FAD"/>
    <w:rsid w:val="00255BDE"/>
    <w:rsid w:val="00B038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0AB35"/>
  <w15:chartTrackingRefBased/>
  <w15:docId w15:val="{4D964BEF-5B15-4173-825E-C4B3A330B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A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qFormat/>
    <w:rsid w:val="00B03816"/>
    <w:rPr>
      <w:u w:val="single"/>
    </w:rPr>
  </w:style>
  <w:style w:type="paragraph" w:styleId="a4">
    <w:name w:val="List Paragraph"/>
    <w:basedOn w:val="a"/>
    <w:uiPriority w:val="34"/>
    <w:qFormat/>
    <w:rsid w:val="00B03816"/>
    <w:pPr>
      <w:spacing w:line="256" w:lineRule="auto"/>
      <w:ind w:left="720"/>
      <w:contextualSpacing/>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BFCB55BB995ED9B6948D766D5CA1224E89977BD3A52E158A9E1A22D9E44E46941BD5522DE141DE594C61FCD8718C4AF3F2D224071D65ED9AC8D57o5B5J" TargetMode="External"/><Relationship Id="rId3" Type="http://schemas.openxmlformats.org/officeDocument/2006/relationships/settings" Target="settings.xml"/><Relationship Id="rId7" Type="http://schemas.openxmlformats.org/officeDocument/2006/relationships/hyperlink" Target="consultantplus://offline/ref=BBFCB55BB995ED9B6948D766D5CA1224E89977BD3C50EA5CAABCA825C748E66E4EE2422597181CE597C01DC3D81DD1BE672124596FD442C5AE8Fo5B3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510753&amp;dst=100728"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4271</Words>
  <Characters>24345</Characters>
  <Application>Microsoft Office Word</Application>
  <DocSecurity>0</DocSecurity>
  <Lines>202</Lines>
  <Paragraphs>57</Paragraphs>
  <ScaleCrop>false</ScaleCrop>
  <Company/>
  <LinksUpToDate>false</LinksUpToDate>
  <CharactersWithSpaces>28559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CushbaOL</dc:creator>
  <cp:keywords/>
  <dc:description/>
  <cp:lastModifiedBy>CushbaOL</cp:lastModifiedBy>
  <cp:revision>2</cp:revision>
  <dcterms:created xsi:type="dcterms:W3CDTF">2026-10-23T15:04:00Z</dcterms:created>
  <dcterms:modified xsi:type="dcterms:W3CDTF">2026-10-23T15:07:00Z</dcterms:modified>
</cp:coreProperties>
</file>